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E9" w:rsidRDefault="00244EE9">
      <w:pPr>
        <w:rPr>
          <w:b/>
          <w:szCs w:val="22"/>
        </w:rPr>
      </w:pPr>
      <w:bookmarkStart w:id="0" w:name="_GoBack"/>
      <w:bookmarkEnd w:id="0"/>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244EE9" w:rsidTr="00244EE9">
        <w:tc>
          <w:tcPr>
            <w:tcW w:w="9067" w:type="dxa"/>
          </w:tcPr>
          <w:p w:rsidR="00244EE9" w:rsidRDefault="00244EE9" w:rsidP="001C3E3A">
            <w:pPr>
              <w:rPr>
                <w:sz w:val="22"/>
                <w:szCs w:val="22"/>
              </w:rPr>
            </w:pPr>
          </w:p>
          <w:p w:rsidR="00244EE9" w:rsidRDefault="00244EE9" w:rsidP="00244EE9">
            <w:pPr>
              <w:jc w:val="right"/>
              <w:rPr>
                <w:sz w:val="22"/>
                <w:szCs w:val="22"/>
              </w:rPr>
            </w:pPr>
            <w:r>
              <w:rPr>
                <w:noProof/>
                <w:sz w:val="22"/>
                <w:szCs w:val="22"/>
                <w:lang w:eastAsia="en-GB"/>
              </w:rPr>
              <w:drawing>
                <wp:inline distT="0" distB="0" distL="0" distR="0" wp14:anchorId="0C29A121" wp14:editId="341722C4">
                  <wp:extent cx="1827408" cy="24610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085" cy="2461985"/>
                          </a:xfrm>
                          <a:prstGeom prst="rect">
                            <a:avLst/>
                          </a:prstGeom>
                          <a:noFill/>
                          <a:ln>
                            <a:noFill/>
                          </a:ln>
                        </pic:spPr>
                      </pic:pic>
                    </a:graphicData>
                  </a:graphic>
                </wp:inline>
              </w:drawing>
            </w:r>
          </w:p>
          <w:p w:rsidR="00244EE9" w:rsidRDefault="00244EE9" w:rsidP="001C3E3A">
            <w:pPr>
              <w:rPr>
                <w:sz w:val="22"/>
                <w:szCs w:val="22"/>
              </w:rPr>
            </w:pPr>
          </w:p>
          <w:p w:rsidR="00244EE9" w:rsidRDefault="00244EE9" w:rsidP="001C3E3A">
            <w:pPr>
              <w:rPr>
                <w:sz w:val="22"/>
                <w:szCs w:val="22"/>
              </w:rPr>
            </w:pPr>
          </w:p>
        </w:tc>
      </w:tr>
      <w:tr w:rsidR="00244EE9" w:rsidTr="00244EE9">
        <w:tc>
          <w:tcPr>
            <w:tcW w:w="9067" w:type="dxa"/>
          </w:tcPr>
          <w:p w:rsidR="00244EE9" w:rsidRDefault="00244EE9" w:rsidP="001C3E3A">
            <w:pPr>
              <w:rPr>
                <w:sz w:val="22"/>
                <w:szCs w:val="22"/>
              </w:rPr>
            </w:pPr>
          </w:p>
          <w:p w:rsidR="00244EE9" w:rsidRDefault="00244EE9" w:rsidP="001C3E3A">
            <w:pPr>
              <w:rPr>
                <w:sz w:val="22"/>
                <w:szCs w:val="22"/>
              </w:rPr>
            </w:pPr>
          </w:p>
          <w:p w:rsidR="00244EE9" w:rsidRDefault="00244EE9" w:rsidP="001C3E3A">
            <w:pPr>
              <w:rPr>
                <w:sz w:val="22"/>
                <w:szCs w:val="22"/>
              </w:rPr>
            </w:pPr>
          </w:p>
          <w:p w:rsidR="00244EE9" w:rsidRPr="00244EE9" w:rsidRDefault="00244EE9" w:rsidP="001C3E3A">
            <w:pPr>
              <w:rPr>
                <w:b/>
                <w:sz w:val="40"/>
                <w:szCs w:val="22"/>
              </w:rPr>
            </w:pPr>
            <w:r w:rsidRPr="00244EE9">
              <w:rPr>
                <w:b/>
                <w:sz w:val="40"/>
                <w:szCs w:val="22"/>
              </w:rPr>
              <w:t>Workforce Equalities Report 2017 to 2019</w:t>
            </w:r>
          </w:p>
          <w:p w:rsidR="00244EE9" w:rsidRDefault="00244EE9" w:rsidP="001C3E3A">
            <w:pPr>
              <w:rPr>
                <w:sz w:val="22"/>
                <w:szCs w:val="22"/>
              </w:rPr>
            </w:pPr>
          </w:p>
          <w:p w:rsidR="00244EE9" w:rsidRDefault="00244EE9" w:rsidP="001C3E3A">
            <w:pPr>
              <w:rPr>
                <w:sz w:val="22"/>
                <w:szCs w:val="22"/>
              </w:rPr>
            </w:pPr>
          </w:p>
          <w:p w:rsidR="00244EE9" w:rsidRDefault="00244EE9" w:rsidP="001C3E3A">
            <w:pPr>
              <w:rPr>
                <w:sz w:val="22"/>
                <w:szCs w:val="22"/>
              </w:rPr>
            </w:pPr>
          </w:p>
          <w:p w:rsidR="00244EE9" w:rsidRDefault="00244EE9" w:rsidP="001C3E3A">
            <w:pPr>
              <w:rPr>
                <w:sz w:val="22"/>
                <w:szCs w:val="22"/>
              </w:rPr>
            </w:pPr>
          </w:p>
          <w:p w:rsidR="00244EE9" w:rsidRDefault="00244EE9" w:rsidP="001C3E3A">
            <w:pPr>
              <w:rPr>
                <w:sz w:val="22"/>
                <w:szCs w:val="22"/>
              </w:rPr>
            </w:pPr>
          </w:p>
        </w:tc>
      </w:tr>
      <w:tr w:rsidR="00244EE9" w:rsidTr="00244EE9">
        <w:tc>
          <w:tcPr>
            <w:tcW w:w="9067" w:type="dxa"/>
          </w:tcPr>
          <w:p w:rsidR="00244EE9" w:rsidRDefault="00244EE9" w:rsidP="001C3E3A">
            <w:pPr>
              <w:rPr>
                <w:sz w:val="22"/>
                <w:szCs w:val="22"/>
              </w:rPr>
            </w:pPr>
          </w:p>
          <w:p w:rsidR="00244EE9" w:rsidRPr="00244EE9" w:rsidRDefault="00244EE9" w:rsidP="001C3E3A">
            <w:pPr>
              <w:rPr>
                <w:sz w:val="28"/>
                <w:szCs w:val="22"/>
              </w:rPr>
            </w:pPr>
            <w:r w:rsidRPr="00244EE9">
              <w:rPr>
                <w:b/>
                <w:sz w:val="28"/>
                <w:szCs w:val="22"/>
              </w:rPr>
              <w:t>Published November 2019</w:t>
            </w:r>
          </w:p>
          <w:p w:rsidR="00244EE9" w:rsidRPr="00244EE9" w:rsidRDefault="00244EE9" w:rsidP="001C3E3A">
            <w:pPr>
              <w:rPr>
                <w:sz w:val="22"/>
                <w:szCs w:val="22"/>
              </w:rPr>
            </w:pPr>
          </w:p>
        </w:tc>
      </w:tr>
    </w:tbl>
    <w:p w:rsidR="00244EE9" w:rsidRDefault="00244EE9">
      <w:pPr>
        <w:rPr>
          <w:b/>
          <w:szCs w:val="22"/>
        </w:rPr>
      </w:pPr>
    </w:p>
    <w:p w:rsidR="00244EE9" w:rsidRDefault="00244EE9">
      <w:pPr>
        <w:rPr>
          <w:b/>
          <w:szCs w:val="22"/>
        </w:rPr>
      </w:pPr>
    </w:p>
    <w:p w:rsidR="00244EE9" w:rsidRDefault="00244EE9">
      <w:pPr>
        <w:rPr>
          <w:b/>
          <w:szCs w:val="22"/>
        </w:rPr>
      </w:pPr>
    </w:p>
    <w:p w:rsidR="00244EE9" w:rsidRDefault="00244EE9">
      <w:pPr>
        <w:rPr>
          <w:b/>
          <w:szCs w:val="22"/>
        </w:rPr>
      </w:pPr>
    </w:p>
    <w:p w:rsidR="00244EE9" w:rsidRDefault="00244EE9">
      <w:pPr>
        <w:rPr>
          <w:b/>
          <w:szCs w:val="22"/>
        </w:rPr>
      </w:pPr>
    </w:p>
    <w:p w:rsidR="00244EE9" w:rsidRDefault="00244EE9">
      <w:pPr>
        <w:rPr>
          <w:b/>
          <w:sz w:val="28"/>
          <w:szCs w:val="22"/>
        </w:rPr>
      </w:pPr>
      <w:r>
        <w:rPr>
          <w:b/>
          <w:sz w:val="28"/>
          <w:szCs w:val="22"/>
        </w:rPr>
        <w:br w:type="page"/>
      </w:r>
    </w:p>
    <w:p w:rsidR="00767E58" w:rsidRPr="00767E58" w:rsidRDefault="00767E58">
      <w:pPr>
        <w:rPr>
          <w:b/>
          <w:sz w:val="28"/>
          <w:szCs w:val="22"/>
        </w:rPr>
      </w:pPr>
      <w:r w:rsidRPr="00767E58">
        <w:rPr>
          <w:b/>
          <w:sz w:val="28"/>
          <w:szCs w:val="22"/>
        </w:rPr>
        <w:lastRenderedPageBreak/>
        <w:t>WORKFORCE EQUALITIES REPORT: 201</w:t>
      </w:r>
      <w:r w:rsidR="009572DF">
        <w:rPr>
          <w:b/>
          <w:sz w:val="28"/>
          <w:szCs w:val="22"/>
        </w:rPr>
        <w:t>7</w:t>
      </w:r>
      <w:r w:rsidRPr="00767E58">
        <w:rPr>
          <w:b/>
          <w:sz w:val="28"/>
          <w:szCs w:val="22"/>
        </w:rPr>
        <w:t xml:space="preserve"> TO 201</w:t>
      </w:r>
      <w:r w:rsidR="009572DF">
        <w:rPr>
          <w:b/>
          <w:sz w:val="28"/>
          <w:szCs w:val="22"/>
        </w:rPr>
        <w:t>9</w:t>
      </w:r>
    </w:p>
    <w:p w:rsidR="00767E58" w:rsidRDefault="00767E58">
      <w:pPr>
        <w:rPr>
          <w:b/>
          <w:szCs w:val="22"/>
        </w:rPr>
      </w:pPr>
    </w:p>
    <w:p w:rsidR="00767E58" w:rsidRPr="00B5037E" w:rsidRDefault="00767E58" w:rsidP="00767E58">
      <w:pPr>
        <w:pStyle w:val="Default"/>
      </w:pPr>
      <w:r w:rsidRPr="00B5037E">
        <w:rPr>
          <w:b/>
          <w:bCs/>
        </w:rPr>
        <w:t>INTRODUCTION</w:t>
      </w:r>
    </w:p>
    <w:p w:rsidR="00767E58" w:rsidRPr="00B5037E" w:rsidRDefault="00767E58" w:rsidP="00767E58">
      <w:pPr>
        <w:pStyle w:val="Default"/>
      </w:pPr>
    </w:p>
    <w:p w:rsidR="00767E58" w:rsidRPr="00B5037E" w:rsidRDefault="00767E58" w:rsidP="00CD37D9">
      <w:pPr>
        <w:pStyle w:val="Default"/>
        <w:numPr>
          <w:ilvl w:val="0"/>
          <w:numId w:val="10"/>
        </w:numPr>
        <w:ind w:left="360"/>
      </w:pPr>
      <w:r w:rsidRPr="00B5037E">
        <w:t>Oxford is a</w:t>
      </w:r>
      <w:r w:rsidR="005D7A88" w:rsidRPr="00B5037E">
        <w:t xml:space="preserve"> more</w:t>
      </w:r>
      <w:r w:rsidRPr="00B5037E">
        <w:t xml:space="preserve"> ethnically and culturally diverse city</w:t>
      </w:r>
      <w:r w:rsidR="00970CC3" w:rsidRPr="00B5037E">
        <w:t xml:space="preserve"> and</w:t>
      </w:r>
      <w:r w:rsidRPr="00B5037E">
        <w:t xml:space="preserve"> </w:t>
      </w:r>
      <w:r w:rsidR="00551EEC" w:rsidRPr="00B5037E">
        <w:t>has</w:t>
      </w:r>
      <w:r w:rsidRPr="00B5037E">
        <w:t xml:space="preserve"> experienc</w:t>
      </w:r>
      <w:r w:rsidR="00551EEC" w:rsidRPr="00B5037E">
        <w:t>ed</w:t>
      </w:r>
      <w:r w:rsidRPr="00B5037E">
        <w:t xml:space="preserve"> population growth </w:t>
      </w:r>
      <w:r w:rsidR="00551EEC" w:rsidRPr="00B5037E">
        <w:t xml:space="preserve">in recent years, with </w:t>
      </w:r>
      <w:r w:rsidR="00AF1F98" w:rsidRPr="00B5037E">
        <w:t xml:space="preserve">economically active </w:t>
      </w:r>
      <w:r w:rsidR="00551EEC" w:rsidRPr="00B5037E">
        <w:t xml:space="preserve">Black, Asian </w:t>
      </w:r>
      <w:r w:rsidRPr="00B5037E">
        <w:t>and Minority Ethnic (B</w:t>
      </w:r>
      <w:r w:rsidR="00551EEC" w:rsidRPr="00B5037E">
        <w:t>A</w:t>
      </w:r>
      <w:r w:rsidRPr="00B5037E">
        <w:t xml:space="preserve">ME) communities across Oxford accounting for </w:t>
      </w:r>
      <w:r w:rsidR="00AF1F98" w:rsidRPr="00B5037E">
        <w:rPr>
          <w:color w:val="auto"/>
        </w:rPr>
        <w:t xml:space="preserve">some 19% </w:t>
      </w:r>
      <w:r w:rsidRPr="00B5037E">
        <w:t>of the population</w:t>
      </w:r>
      <w:r w:rsidR="00EF6EBB" w:rsidRPr="00B5037E">
        <w:t xml:space="preserve"> (based on 2011 census data)</w:t>
      </w:r>
      <w:r w:rsidRPr="00B5037E">
        <w:t xml:space="preserve">. </w:t>
      </w:r>
      <w:r w:rsidR="00C1549D" w:rsidRPr="00B5037E">
        <w:t xml:space="preserve">This diversity of population </w:t>
      </w:r>
      <w:r w:rsidR="00551EEC" w:rsidRPr="00B5037E">
        <w:t>requir</w:t>
      </w:r>
      <w:r w:rsidR="00851762" w:rsidRPr="00B5037E">
        <w:t>es</w:t>
      </w:r>
      <w:r w:rsidRPr="00B5037E">
        <w:t xml:space="preserve"> the Council </w:t>
      </w:r>
      <w:r w:rsidR="00851762" w:rsidRPr="00B5037E">
        <w:t xml:space="preserve">to </w:t>
      </w:r>
      <w:r w:rsidRPr="00B5037E">
        <w:t>provide strategic community leadership, promot</w:t>
      </w:r>
      <w:r w:rsidR="00551EEC" w:rsidRPr="00B5037E">
        <w:t>ing</w:t>
      </w:r>
      <w:r w:rsidRPr="00B5037E">
        <w:t xml:space="preserve"> community cohesion and equalit</w:t>
      </w:r>
      <w:r w:rsidR="00851762" w:rsidRPr="00B5037E">
        <w:t>y</w:t>
      </w:r>
      <w:r w:rsidRPr="00B5037E">
        <w:t xml:space="preserve"> across its service</w:t>
      </w:r>
      <w:r w:rsidR="00551EEC" w:rsidRPr="00B5037E">
        <w:t>s</w:t>
      </w:r>
      <w:r w:rsidR="00EF6EBB" w:rsidRPr="00B5037E">
        <w:t xml:space="preserve"> as well as aim for its workforce to reflect the diversity of the communities it serves</w:t>
      </w:r>
      <w:r w:rsidRPr="00B5037E">
        <w:t>. In relation to employment</w:t>
      </w:r>
      <w:r w:rsidR="00851762" w:rsidRPr="00B5037E">
        <w:t>,</w:t>
      </w:r>
      <w:r w:rsidRPr="00B5037E">
        <w:t xml:space="preserve"> key initiatives promoted by the Council include: </w:t>
      </w:r>
    </w:p>
    <w:p w:rsidR="00767E58" w:rsidRPr="00B5037E" w:rsidRDefault="00767E58" w:rsidP="00CD37D9">
      <w:pPr>
        <w:pStyle w:val="Default"/>
        <w:rPr>
          <w:i/>
        </w:rPr>
      </w:pPr>
    </w:p>
    <w:p w:rsidR="00767E58" w:rsidRPr="00B5037E" w:rsidRDefault="00767E58" w:rsidP="00CD37D9">
      <w:pPr>
        <w:pStyle w:val="Default"/>
        <w:numPr>
          <w:ilvl w:val="0"/>
          <w:numId w:val="11"/>
        </w:numPr>
        <w:spacing w:after="148"/>
      </w:pPr>
      <w:r w:rsidRPr="00B5037E">
        <w:t>Increasing the diversity of the workforce by promoting the career opportunities available in local government, attracting and appointing more B</w:t>
      </w:r>
      <w:r w:rsidR="00A71A1D" w:rsidRPr="00B5037E">
        <w:t>A</w:t>
      </w:r>
      <w:r w:rsidRPr="00B5037E">
        <w:t xml:space="preserve">ME candidates to better reflect the make-up of Oxford communities </w:t>
      </w:r>
    </w:p>
    <w:p w:rsidR="00767E58" w:rsidRPr="00B5037E" w:rsidRDefault="00767E58" w:rsidP="00CD37D9">
      <w:pPr>
        <w:pStyle w:val="Default"/>
        <w:numPr>
          <w:ilvl w:val="0"/>
          <w:numId w:val="11"/>
        </w:numPr>
        <w:spacing w:after="148"/>
      </w:pPr>
      <w:r w:rsidRPr="00B5037E">
        <w:t xml:space="preserve">Supporting the creation of new jobs through leading on ethical procurement, working with the </w:t>
      </w:r>
      <w:r w:rsidR="00AC543B" w:rsidRPr="00B5037E">
        <w:t>Local Enterprise Partnership</w:t>
      </w:r>
      <w:r w:rsidRPr="00B5037E">
        <w:t xml:space="preserve">, investing in major infrastructure projects to regenerate Barton, Blackbird Leys, Rose Hill and the City Centre, and supporting employment and skills plans linked to these developments </w:t>
      </w:r>
    </w:p>
    <w:p w:rsidR="00767E58" w:rsidRPr="00B5037E" w:rsidRDefault="00767E58" w:rsidP="00CD37D9">
      <w:pPr>
        <w:pStyle w:val="Default"/>
        <w:numPr>
          <w:ilvl w:val="0"/>
          <w:numId w:val="11"/>
        </w:numPr>
      </w:pPr>
      <w:r w:rsidRPr="00B5037E">
        <w:t xml:space="preserve">Maintaining our accredited Oxford Living Wage </w:t>
      </w:r>
      <w:r w:rsidR="00851762" w:rsidRPr="00B5037E">
        <w:t xml:space="preserve">(OLW) </w:t>
      </w:r>
      <w:r w:rsidRPr="00B5037E">
        <w:t>policy for directly employed staff, contractors and agency staff, a</w:t>
      </w:r>
      <w:r w:rsidR="00851762" w:rsidRPr="00B5037E">
        <w:t>s well as</w:t>
      </w:r>
      <w:r w:rsidRPr="00B5037E">
        <w:t xml:space="preserve"> influencing other employers to be part of a Living Wage City </w:t>
      </w:r>
    </w:p>
    <w:p w:rsidR="00767E58" w:rsidRPr="00B5037E" w:rsidRDefault="00767E58" w:rsidP="00CD37D9">
      <w:pPr>
        <w:pStyle w:val="Default"/>
        <w:rPr>
          <w:highlight w:val="yellow"/>
        </w:rPr>
      </w:pPr>
    </w:p>
    <w:p w:rsidR="00767E58" w:rsidRPr="00B5037E" w:rsidRDefault="00767E58" w:rsidP="00CD37D9">
      <w:pPr>
        <w:pStyle w:val="Default"/>
        <w:rPr>
          <w:b/>
          <w:bCs/>
        </w:rPr>
      </w:pPr>
      <w:r w:rsidRPr="00B5037E">
        <w:rPr>
          <w:b/>
          <w:bCs/>
        </w:rPr>
        <w:t xml:space="preserve">PURPOSE OF THIS REPORT </w:t>
      </w:r>
    </w:p>
    <w:p w:rsidR="00767E58" w:rsidRPr="00B5037E" w:rsidRDefault="00767E58" w:rsidP="00CD37D9">
      <w:pPr>
        <w:pStyle w:val="Default"/>
      </w:pPr>
    </w:p>
    <w:p w:rsidR="00767E58" w:rsidRPr="00B5037E" w:rsidRDefault="00767E58" w:rsidP="00CD37D9">
      <w:pPr>
        <w:pStyle w:val="Default"/>
        <w:numPr>
          <w:ilvl w:val="0"/>
          <w:numId w:val="10"/>
        </w:numPr>
        <w:ind w:left="360"/>
      </w:pPr>
      <w:r w:rsidRPr="00B5037E">
        <w:t xml:space="preserve">This report focuses on the </w:t>
      </w:r>
      <w:r w:rsidR="00970CC3" w:rsidRPr="00B5037E">
        <w:t xml:space="preserve">City </w:t>
      </w:r>
      <w:r w:rsidRPr="00B5037E">
        <w:t xml:space="preserve">Council as an employer committed to increasing the diversity of its workforce and providing an inclusive work environment with equality of opportunity for all employees. It covers all aspects of recruitment, retention, performance management and staff development reflecting high standards of professional practice, our position </w:t>
      </w:r>
      <w:r w:rsidR="00004490" w:rsidRPr="00B5037E">
        <w:t>as</w:t>
      </w:r>
      <w:r w:rsidRPr="00B5037E">
        <w:t xml:space="preserve"> Investors in People Gold Champion, in addition to embedding the Public Sector Equality Duty and Equality Act 2010 best practice. </w:t>
      </w:r>
    </w:p>
    <w:p w:rsidR="00767E58" w:rsidRPr="00B5037E" w:rsidRDefault="00767E58" w:rsidP="00CD37D9">
      <w:pPr>
        <w:pStyle w:val="Default"/>
      </w:pPr>
    </w:p>
    <w:p w:rsidR="00767E58" w:rsidRPr="00B5037E" w:rsidRDefault="00767E58" w:rsidP="00CD37D9">
      <w:pPr>
        <w:pStyle w:val="ListParagraph"/>
        <w:numPr>
          <w:ilvl w:val="0"/>
          <w:numId w:val="10"/>
        </w:numPr>
        <w:ind w:left="360"/>
      </w:pPr>
      <w:r w:rsidRPr="00B5037E">
        <w:t>It provides a</w:t>
      </w:r>
      <w:r w:rsidR="00EF6EBB" w:rsidRPr="00B5037E">
        <w:t>n</w:t>
      </w:r>
      <w:r w:rsidRPr="00B5037E">
        <w:t xml:space="preserve"> update on human resources and equalities related </w:t>
      </w:r>
      <w:r w:rsidR="00EF6EBB" w:rsidRPr="00B5037E">
        <w:t>activities</w:t>
      </w:r>
      <w:r w:rsidR="00970CC3" w:rsidRPr="00B5037E">
        <w:t xml:space="preserve"> of the City Council</w:t>
      </w:r>
      <w:r w:rsidR="00EF6EBB" w:rsidRPr="00B5037E">
        <w:t xml:space="preserve">, </w:t>
      </w:r>
      <w:r w:rsidRPr="00B5037E">
        <w:t xml:space="preserve">a </w:t>
      </w:r>
      <w:r w:rsidR="00EF6EBB" w:rsidRPr="00B5037E">
        <w:t>‘</w:t>
      </w:r>
      <w:r w:rsidRPr="00B5037E">
        <w:t>snap shot</w:t>
      </w:r>
      <w:r w:rsidR="00EF6EBB" w:rsidRPr="00B5037E">
        <w:t>’</w:t>
      </w:r>
      <w:r w:rsidRPr="00B5037E">
        <w:t xml:space="preserve"> of what we look like as a council, data </w:t>
      </w:r>
      <w:r w:rsidR="00EF6EBB" w:rsidRPr="00B5037E">
        <w:t xml:space="preserve">trend analysis for </w:t>
      </w:r>
      <w:r w:rsidRPr="00B5037E">
        <w:t xml:space="preserve">a three year period </w:t>
      </w:r>
      <w:r w:rsidR="000540D8" w:rsidRPr="00B5037E">
        <w:t>(1 April 201</w:t>
      </w:r>
      <w:r w:rsidR="00244EE9" w:rsidRPr="00B5037E">
        <w:t>6</w:t>
      </w:r>
      <w:r w:rsidR="000540D8" w:rsidRPr="00B5037E">
        <w:t xml:space="preserve"> to 31 March 201</w:t>
      </w:r>
      <w:r w:rsidR="00970CC3" w:rsidRPr="00B5037E">
        <w:t>9</w:t>
      </w:r>
      <w:r w:rsidR="000540D8" w:rsidRPr="00B5037E">
        <w:t xml:space="preserve">) </w:t>
      </w:r>
      <w:r w:rsidR="00890311" w:rsidRPr="00B5037E">
        <w:t>for the key protected characteristics and</w:t>
      </w:r>
      <w:r w:rsidRPr="00B5037E">
        <w:t xml:space="preserve"> highlights what we have done in terms of recruitment and retention to increase the diversity of our workforce. </w:t>
      </w:r>
      <w:r w:rsidR="00817F51" w:rsidRPr="00B5037E">
        <w:t xml:space="preserve">The report also provides comparative population data and breakdown of </w:t>
      </w:r>
      <w:r w:rsidR="00970CC3" w:rsidRPr="00B5037E">
        <w:t>the</w:t>
      </w:r>
      <w:r w:rsidR="00817F51" w:rsidRPr="00B5037E">
        <w:t xml:space="preserve"> City Council</w:t>
      </w:r>
      <w:r w:rsidR="00970CC3" w:rsidRPr="00B5037E">
        <w:t xml:space="preserve">’s staffing </w:t>
      </w:r>
      <w:r w:rsidR="00817F51" w:rsidRPr="00B5037E">
        <w:t>for key equalities reporting areas.</w:t>
      </w:r>
    </w:p>
    <w:p w:rsidR="00CD37D9" w:rsidRPr="00B5037E" w:rsidRDefault="00CD37D9" w:rsidP="00CD37D9"/>
    <w:p w:rsidR="00CD37D9" w:rsidRPr="00B5037E" w:rsidRDefault="00CD37D9" w:rsidP="00CD37D9">
      <w:pPr>
        <w:rPr>
          <w:b/>
        </w:rPr>
      </w:pPr>
      <w:r w:rsidRPr="00B5037E">
        <w:rPr>
          <w:b/>
        </w:rPr>
        <w:t>METHODOLGY</w:t>
      </w:r>
    </w:p>
    <w:p w:rsidR="00CD37D9" w:rsidRPr="00B5037E" w:rsidRDefault="00CD37D9" w:rsidP="00CD37D9">
      <w:pPr>
        <w:rPr>
          <w:b/>
        </w:rPr>
      </w:pPr>
    </w:p>
    <w:p w:rsidR="00CD37D9" w:rsidRPr="00B5037E" w:rsidRDefault="00CD37D9" w:rsidP="00CD37D9">
      <w:pPr>
        <w:pStyle w:val="bParagraphtext"/>
        <w:numPr>
          <w:ilvl w:val="0"/>
          <w:numId w:val="10"/>
        </w:numPr>
        <w:ind w:left="360"/>
      </w:pPr>
      <w:r w:rsidRPr="00B5037E">
        <w:t>An examination of the 2011 Census Data, the Office for National Statistics Labour Force Survey 2016 and the Annual Population Survey 2016 provides a greater understanding of the demography of Oxford’s population</w:t>
      </w:r>
    </w:p>
    <w:p w:rsidR="00CD37D9" w:rsidRPr="00B5037E" w:rsidRDefault="00CD37D9" w:rsidP="00CD37D9">
      <w:pPr>
        <w:pStyle w:val="bParagraphtext"/>
        <w:numPr>
          <w:ilvl w:val="0"/>
          <w:numId w:val="10"/>
        </w:numPr>
        <w:ind w:left="360"/>
      </w:pPr>
      <w:r w:rsidRPr="00B5037E">
        <w:lastRenderedPageBreak/>
        <w:t xml:space="preserve">The Council is collecting and analysing data over a rolling three year period to enable greater insight into trends and to confirm the relevance of the current action plan and identify any new approaches. The 2016/19 WER includes data tables on protected characteristics, as defined in the Equality Act 2010, as well as information on recruitment activity, starters and leavers, equal pay, and disciplinary activity. </w:t>
      </w:r>
    </w:p>
    <w:p w:rsidR="00CD37D9" w:rsidRPr="00B5037E" w:rsidRDefault="00CD37D9" w:rsidP="00CD37D9">
      <w:r w:rsidRPr="00B5037E">
        <w:rPr>
          <w:b/>
        </w:rPr>
        <w:t>LATEST WORKFORCE ANALYSIS &amp; FINDINGS</w:t>
      </w:r>
    </w:p>
    <w:p w:rsidR="00CD37D9" w:rsidRPr="00B5037E" w:rsidRDefault="00CD37D9" w:rsidP="00CD37D9"/>
    <w:p w:rsidR="00CD37D9" w:rsidRPr="00B5037E" w:rsidRDefault="00CD37D9" w:rsidP="00CD37D9">
      <w:pPr>
        <w:pStyle w:val="ListParagraph"/>
        <w:numPr>
          <w:ilvl w:val="0"/>
          <w:numId w:val="10"/>
        </w:numPr>
        <w:tabs>
          <w:tab w:val="left" w:pos="426"/>
        </w:tabs>
        <w:spacing w:after="120" w:line="259" w:lineRule="auto"/>
        <w:ind w:left="360"/>
      </w:pPr>
      <w:r w:rsidRPr="00B5037E">
        <w:t>The number of people employed by the Council has risen from 678 on  31</w:t>
      </w:r>
      <w:r w:rsidRPr="00B5037E">
        <w:rPr>
          <w:vertAlign w:val="superscript"/>
        </w:rPr>
        <w:t>st</w:t>
      </w:r>
      <w:r w:rsidRPr="00B5037E">
        <w:t xml:space="preserve"> March 2018 to 702 on 31</w:t>
      </w:r>
      <w:r w:rsidRPr="00B5037E">
        <w:rPr>
          <w:vertAlign w:val="superscript"/>
        </w:rPr>
        <w:t>st</w:t>
      </w:r>
      <w:r w:rsidRPr="00B5037E">
        <w:t xml:space="preserve"> March 2019 </w:t>
      </w:r>
    </w:p>
    <w:p w:rsidR="00CD37D9" w:rsidRPr="00B5037E" w:rsidRDefault="00CD37D9" w:rsidP="00CD37D9">
      <w:pPr>
        <w:pStyle w:val="ListParagraph"/>
        <w:numPr>
          <w:ilvl w:val="0"/>
          <w:numId w:val="10"/>
        </w:numPr>
        <w:tabs>
          <w:tab w:val="left" w:pos="426"/>
        </w:tabs>
        <w:spacing w:after="120" w:line="259" w:lineRule="auto"/>
        <w:ind w:left="360"/>
      </w:pPr>
      <w:r w:rsidRPr="00B5037E">
        <w:t xml:space="preserve">The Council maintains a good position in relation to the percentage of women </w:t>
      </w:r>
      <w:r w:rsidR="001C3E3A" w:rsidRPr="00B5037E">
        <w:t xml:space="preserve">employed </w:t>
      </w:r>
      <w:r w:rsidRPr="00B5037E">
        <w:t>in the workforce</w:t>
      </w:r>
      <w:r w:rsidR="001C3E3A" w:rsidRPr="00B5037E">
        <w:t xml:space="preserve"> at</w:t>
      </w:r>
      <w:r w:rsidRPr="00B5037E">
        <w:t xml:space="preserve"> 59%</w:t>
      </w:r>
      <w:r w:rsidR="001C3E3A" w:rsidRPr="00B5037E">
        <w:t>, which</w:t>
      </w:r>
      <w:r w:rsidRPr="00B5037E">
        <w:t xml:space="preserve"> compar</w:t>
      </w:r>
      <w:r w:rsidR="001C3E3A" w:rsidRPr="00B5037E">
        <w:t>es favourably with</w:t>
      </w:r>
      <w:r w:rsidRPr="00B5037E">
        <w:t xml:space="preserve"> </w:t>
      </w:r>
      <w:r w:rsidR="001C3E3A" w:rsidRPr="00B5037E">
        <w:t>n</w:t>
      </w:r>
      <w:r w:rsidRPr="00B5037E">
        <w:t>ational demographic</w:t>
      </w:r>
      <w:r w:rsidR="001C3E3A" w:rsidRPr="00B5037E">
        <w:t xml:space="preserve"> data </w:t>
      </w:r>
      <w:r w:rsidRPr="00B5037E">
        <w:t xml:space="preserve">of 47%. This figure has risen marginally over the reporting period. </w:t>
      </w:r>
      <w:r w:rsidR="001C3E3A" w:rsidRPr="00B5037E">
        <w:t>W</w:t>
      </w:r>
      <w:r w:rsidRPr="00B5037E">
        <w:t xml:space="preserve">hilst the proportion of women in the workforce has remained relatively static, the representation of women decreases at the higher pay grades: - </w:t>
      </w:r>
    </w:p>
    <w:p w:rsidR="00CD37D9" w:rsidRDefault="00CD37D9" w:rsidP="00CD37D9"/>
    <w:tbl>
      <w:tblPr>
        <w:tblStyle w:val="TableGrid"/>
        <w:tblW w:w="8568" w:type="dxa"/>
        <w:tblInd w:w="360" w:type="dxa"/>
        <w:tblLayout w:type="fixed"/>
        <w:tblLook w:val="04A0" w:firstRow="1" w:lastRow="0" w:firstColumn="1" w:lastColumn="0" w:noHBand="0" w:noVBand="1"/>
      </w:tblPr>
      <w:tblGrid>
        <w:gridCol w:w="61"/>
        <w:gridCol w:w="3685"/>
        <w:gridCol w:w="1607"/>
        <w:gridCol w:w="1607"/>
        <w:gridCol w:w="1608"/>
      </w:tblGrid>
      <w:tr w:rsidR="00CD37D9" w:rsidTr="00E1320F">
        <w:trPr>
          <w:gridBefore w:val="1"/>
          <w:wBefore w:w="61" w:type="dxa"/>
        </w:trPr>
        <w:tc>
          <w:tcPr>
            <w:tcW w:w="3685" w:type="dxa"/>
          </w:tcPr>
          <w:p w:rsidR="00CD37D9" w:rsidRPr="00CD37D9" w:rsidRDefault="00CD37D9" w:rsidP="00CD37D9">
            <w:pPr>
              <w:ind w:left="360"/>
              <w:rPr>
                <w:b/>
                <w:sz w:val="22"/>
              </w:rPr>
            </w:pPr>
            <w:r w:rsidRPr="00CD37D9">
              <w:rPr>
                <w:b/>
                <w:sz w:val="22"/>
              </w:rPr>
              <w:t>Grade</w:t>
            </w:r>
          </w:p>
        </w:tc>
        <w:tc>
          <w:tcPr>
            <w:tcW w:w="1607" w:type="dxa"/>
          </w:tcPr>
          <w:p w:rsidR="00CD37D9" w:rsidRPr="00CD37D9" w:rsidRDefault="00CD37D9" w:rsidP="00CD37D9">
            <w:pPr>
              <w:ind w:left="360"/>
              <w:jc w:val="center"/>
              <w:rPr>
                <w:b/>
                <w:sz w:val="22"/>
              </w:rPr>
            </w:pPr>
            <w:r w:rsidRPr="00CD37D9">
              <w:rPr>
                <w:b/>
                <w:sz w:val="22"/>
              </w:rPr>
              <w:t>All Staff</w:t>
            </w:r>
          </w:p>
        </w:tc>
        <w:tc>
          <w:tcPr>
            <w:tcW w:w="1607" w:type="dxa"/>
          </w:tcPr>
          <w:p w:rsidR="00CD37D9" w:rsidRPr="00CD37D9" w:rsidRDefault="00CD37D9" w:rsidP="00CD37D9">
            <w:pPr>
              <w:ind w:left="360"/>
              <w:jc w:val="center"/>
              <w:rPr>
                <w:b/>
                <w:sz w:val="22"/>
              </w:rPr>
            </w:pPr>
            <w:r w:rsidRPr="00CD37D9">
              <w:rPr>
                <w:b/>
                <w:sz w:val="22"/>
              </w:rPr>
              <w:t>Women</w:t>
            </w:r>
          </w:p>
        </w:tc>
        <w:tc>
          <w:tcPr>
            <w:tcW w:w="1608" w:type="dxa"/>
          </w:tcPr>
          <w:p w:rsidR="00CD37D9" w:rsidRPr="00CD37D9" w:rsidRDefault="00CD37D9" w:rsidP="00CD37D9">
            <w:pPr>
              <w:ind w:left="360"/>
              <w:jc w:val="center"/>
              <w:rPr>
                <w:b/>
                <w:sz w:val="22"/>
              </w:rPr>
            </w:pPr>
            <w:r w:rsidRPr="00CD37D9">
              <w:rPr>
                <w:b/>
                <w:sz w:val="22"/>
              </w:rPr>
              <w:t>Men</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Business Admin Apprentice</w:t>
            </w:r>
          </w:p>
        </w:tc>
        <w:tc>
          <w:tcPr>
            <w:tcW w:w="1607" w:type="dxa"/>
            <w:vAlign w:val="bottom"/>
          </w:tcPr>
          <w:p w:rsidR="00CD37D9" w:rsidRPr="00CD37D9" w:rsidRDefault="00CD37D9" w:rsidP="00CD37D9">
            <w:pPr>
              <w:ind w:left="360"/>
              <w:jc w:val="center"/>
              <w:rPr>
                <w:sz w:val="22"/>
              </w:rPr>
            </w:pPr>
            <w:r w:rsidRPr="00CD37D9">
              <w:rPr>
                <w:sz w:val="22"/>
                <w:szCs w:val="22"/>
              </w:rPr>
              <w:t>5</w:t>
            </w:r>
          </w:p>
        </w:tc>
        <w:tc>
          <w:tcPr>
            <w:tcW w:w="1607" w:type="dxa"/>
            <w:vAlign w:val="bottom"/>
          </w:tcPr>
          <w:p w:rsidR="00CD37D9" w:rsidRPr="00CD37D9" w:rsidRDefault="00CD37D9" w:rsidP="00CD37D9">
            <w:pPr>
              <w:ind w:left="360"/>
              <w:jc w:val="center"/>
              <w:rPr>
                <w:sz w:val="22"/>
              </w:rPr>
            </w:pPr>
            <w:r w:rsidRPr="00CD37D9">
              <w:rPr>
                <w:sz w:val="22"/>
                <w:szCs w:val="22"/>
              </w:rPr>
              <w:t>3</w:t>
            </w:r>
          </w:p>
        </w:tc>
        <w:tc>
          <w:tcPr>
            <w:tcW w:w="1608" w:type="dxa"/>
            <w:vAlign w:val="bottom"/>
          </w:tcPr>
          <w:p w:rsidR="00CD37D9" w:rsidRPr="00CD37D9" w:rsidRDefault="00CD37D9" w:rsidP="00CD37D9">
            <w:pPr>
              <w:ind w:left="360"/>
              <w:jc w:val="center"/>
              <w:rPr>
                <w:sz w:val="22"/>
              </w:rPr>
            </w:pPr>
            <w:r w:rsidRPr="00CD37D9">
              <w:rPr>
                <w:sz w:val="22"/>
                <w:szCs w:val="22"/>
              </w:rPr>
              <w:t>2</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03</w:t>
            </w:r>
          </w:p>
        </w:tc>
        <w:tc>
          <w:tcPr>
            <w:tcW w:w="1607" w:type="dxa"/>
            <w:vAlign w:val="bottom"/>
          </w:tcPr>
          <w:p w:rsidR="00CD37D9" w:rsidRPr="00CD37D9" w:rsidRDefault="00CD37D9" w:rsidP="00CD37D9">
            <w:pPr>
              <w:ind w:left="360"/>
              <w:jc w:val="center"/>
              <w:rPr>
                <w:sz w:val="22"/>
              </w:rPr>
            </w:pPr>
            <w:r w:rsidRPr="00CD37D9">
              <w:rPr>
                <w:sz w:val="22"/>
                <w:szCs w:val="22"/>
              </w:rPr>
              <w:t>34</w:t>
            </w:r>
          </w:p>
        </w:tc>
        <w:tc>
          <w:tcPr>
            <w:tcW w:w="1607" w:type="dxa"/>
            <w:vAlign w:val="bottom"/>
          </w:tcPr>
          <w:p w:rsidR="00CD37D9" w:rsidRPr="00CD37D9" w:rsidRDefault="00CD37D9" w:rsidP="00CD37D9">
            <w:pPr>
              <w:ind w:left="360"/>
              <w:jc w:val="center"/>
              <w:rPr>
                <w:sz w:val="22"/>
              </w:rPr>
            </w:pPr>
            <w:r w:rsidRPr="00CD37D9">
              <w:rPr>
                <w:sz w:val="22"/>
                <w:szCs w:val="22"/>
              </w:rPr>
              <w:t>18</w:t>
            </w:r>
          </w:p>
        </w:tc>
        <w:tc>
          <w:tcPr>
            <w:tcW w:w="1608" w:type="dxa"/>
            <w:vAlign w:val="bottom"/>
          </w:tcPr>
          <w:p w:rsidR="00CD37D9" w:rsidRPr="00CD37D9" w:rsidRDefault="00CD37D9" w:rsidP="00CD37D9">
            <w:pPr>
              <w:ind w:left="360"/>
              <w:jc w:val="center"/>
              <w:rPr>
                <w:sz w:val="22"/>
              </w:rPr>
            </w:pPr>
            <w:r w:rsidRPr="00CD37D9">
              <w:rPr>
                <w:sz w:val="22"/>
                <w:szCs w:val="22"/>
              </w:rPr>
              <w:t>16</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04</w:t>
            </w:r>
          </w:p>
        </w:tc>
        <w:tc>
          <w:tcPr>
            <w:tcW w:w="1607" w:type="dxa"/>
            <w:vAlign w:val="bottom"/>
          </w:tcPr>
          <w:p w:rsidR="00CD37D9" w:rsidRPr="00CD37D9" w:rsidRDefault="00CD37D9" w:rsidP="00CD37D9">
            <w:pPr>
              <w:ind w:left="360"/>
              <w:jc w:val="center"/>
              <w:rPr>
                <w:sz w:val="22"/>
              </w:rPr>
            </w:pPr>
            <w:r w:rsidRPr="00CD37D9">
              <w:rPr>
                <w:sz w:val="22"/>
                <w:szCs w:val="22"/>
              </w:rPr>
              <w:t>52</w:t>
            </w:r>
          </w:p>
        </w:tc>
        <w:tc>
          <w:tcPr>
            <w:tcW w:w="1607" w:type="dxa"/>
            <w:vAlign w:val="bottom"/>
          </w:tcPr>
          <w:p w:rsidR="00CD37D9" w:rsidRPr="00CD37D9" w:rsidRDefault="00CD37D9" w:rsidP="00CD37D9">
            <w:pPr>
              <w:ind w:left="360"/>
              <w:jc w:val="center"/>
              <w:rPr>
                <w:sz w:val="22"/>
              </w:rPr>
            </w:pPr>
            <w:r w:rsidRPr="00CD37D9">
              <w:rPr>
                <w:sz w:val="22"/>
                <w:szCs w:val="22"/>
              </w:rPr>
              <w:t>34</w:t>
            </w:r>
          </w:p>
        </w:tc>
        <w:tc>
          <w:tcPr>
            <w:tcW w:w="1608" w:type="dxa"/>
            <w:vAlign w:val="bottom"/>
          </w:tcPr>
          <w:p w:rsidR="00CD37D9" w:rsidRPr="00CD37D9" w:rsidRDefault="00CD37D9" w:rsidP="00CD37D9">
            <w:pPr>
              <w:ind w:left="360"/>
              <w:jc w:val="center"/>
              <w:rPr>
                <w:sz w:val="22"/>
              </w:rPr>
            </w:pPr>
            <w:r w:rsidRPr="00CD37D9">
              <w:rPr>
                <w:sz w:val="22"/>
                <w:szCs w:val="22"/>
              </w:rPr>
              <w:t>18</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05</w:t>
            </w:r>
          </w:p>
        </w:tc>
        <w:tc>
          <w:tcPr>
            <w:tcW w:w="1607" w:type="dxa"/>
            <w:vAlign w:val="bottom"/>
          </w:tcPr>
          <w:p w:rsidR="00CD37D9" w:rsidRPr="00CD37D9" w:rsidRDefault="00CD37D9" w:rsidP="00CD37D9">
            <w:pPr>
              <w:ind w:left="360"/>
              <w:jc w:val="center"/>
              <w:rPr>
                <w:sz w:val="22"/>
              </w:rPr>
            </w:pPr>
            <w:r w:rsidRPr="00CD37D9">
              <w:rPr>
                <w:sz w:val="22"/>
                <w:szCs w:val="22"/>
              </w:rPr>
              <w:t>146</w:t>
            </w:r>
          </w:p>
        </w:tc>
        <w:tc>
          <w:tcPr>
            <w:tcW w:w="1607" w:type="dxa"/>
            <w:vAlign w:val="bottom"/>
          </w:tcPr>
          <w:p w:rsidR="00CD37D9" w:rsidRPr="00CD37D9" w:rsidRDefault="00CD37D9" w:rsidP="00CD37D9">
            <w:pPr>
              <w:ind w:left="360"/>
              <w:jc w:val="center"/>
              <w:rPr>
                <w:sz w:val="22"/>
              </w:rPr>
            </w:pPr>
            <w:r w:rsidRPr="00CD37D9">
              <w:rPr>
                <w:sz w:val="22"/>
                <w:szCs w:val="22"/>
              </w:rPr>
              <w:t>106</w:t>
            </w:r>
          </w:p>
        </w:tc>
        <w:tc>
          <w:tcPr>
            <w:tcW w:w="1608" w:type="dxa"/>
            <w:vAlign w:val="bottom"/>
          </w:tcPr>
          <w:p w:rsidR="00CD37D9" w:rsidRPr="00CD37D9" w:rsidRDefault="00CD37D9" w:rsidP="00CD37D9">
            <w:pPr>
              <w:ind w:left="360"/>
              <w:jc w:val="center"/>
              <w:rPr>
                <w:sz w:val="22"/>
              </w:rPr>
            </w:pPr>
            <w:r w:rsidRPr="00CD37D9">
              <w:rPr>
                <w:sz w:val="22"/>
                <w:szCs w:val="22"/>
              </w:rPr>
              <w:t>40</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06</w:t>
            </w:r>
          </w:p>
        </w:tc>
        <w:tc>
          <w:tcPr>
            <w:tcW w:w="1607" w:type="dxa"/>
            <w:vAlign w:val="bottom"/>
          </w:tcPr>
          <w:p w:rsidR="00CD37D9" w:rsidRPr="00CD37D9" w:rsidRDefault="00CD37D9" w:rsidP="00CD37D9">
            <w:pPr>
              <w:ind w:left="360"/>
              <w:jc w:val="center"/>
              <w:rPr>
                <w:sz w:val="22"/>
              </w:rPr>
            </w:pPr>
            <w:r w:rsidRPr="00CD37D9">
              <w:rPr>
                <w:sz w:val="22"/>
                <w:szCs w:val="22"/>
              </w:rPr>
              <w:t>115</w:t>
            </w:r>
          </w:p>
        </w:tc>
        <w:tc>
          <w:tcPr>
            <w:tcW w:w="1607" w:type="dxa"/>
            <w:vAlign w:val="bottom"/>
          </w:tcPr>
          <w:p w:rsidR="00CD37D9" w:rsidRPr="00CD37D9" w:rsidRDefault="00CD37D9" w:rsidP="00CD37D9">
            <w:pPr>
              <w:ind w:left="360"/>
              <w:jc w:val="center"/>
              <w:rPr>
                <w:sz w:val="22"/>
              </w:rPr>
            </w:pPr>
            <w:r w:rsidRPr="00CD37D9">
              <w:rPr>
                <w:sz w:val="22"/>
                <w:szCs w:val="22"/>
              </w:rPr>
              <w:t>74</w:t>
            </w:r>
          </w:p>
        </w:tc>
        <w:tc>
          <w:tcPr>
            <w:tcW w:w="1608" w:type="dxa"/>
            <w:vAlign w:val="bottom"/>
          </w:tcPr>
          <w:p w:rsidR="00CD37D9" w:rsidRPr="00CD37D9" w:rsidRDefault="00CD37D9" w:rsidP="00CD37D9">
            <w:pPr>
              <w:ind w:left="360"/>
              <w:jc w:val="center"/>
              <w:rPr>
                <w:sz w:val="22"/>
              </w:rPr>
            </w:pPr>
            <w:r w:rsidRPr="00CD37D9">
              <w:rPr>
                <w:sz w:val="22"/>
                <w:szCs w:val="22"/>
              </w:rPr>
              <w:t>41</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07</w:t>
            </w:r>
          </w:p>
        </w:tc>
        <w:tc>
          <w:tcPr>
            <w:tcW w:w="1607" w:type="dxa"/>
            <w:vAlign w:val="bottom"/>
          </w:tcPr>
          <w:p w:rsidR="00CD37D9" w:rsidRPr="00CD37D9" w:rsidRDefault="00CD37D9" w:rsidP="00CD37D9">
            <w:pPr>
              <w:ind w:left="360"/>
              <w:jc w:val="center"/>
              <w:rPr>
                <w:sz w:val="22"/>
              </w:rPr>
            </w:pPr>
            <w:r w:rsidRPr="00CD37D9">
              <w:rPr>
                <w:sz w:val="22"/>
                <w:szCs w:val="22"/>
              </w:rPr>
              <w:t>157</w:t>
            </w:r>
          </w:p>
        </w:tc>
        <w:tc>
          <w:tcPr>
            <w:tcW w:w="1607" w:type="dxa"/>
            <w:vAlign w:val="bottom"/>
          </w:tcPr>
          <w:p w:rsidR="00CD37D9" w:rsidRPr="00CD37D9" w:rsidRDefault="00CD37D9" w:rsidP="00CD37D9">
            <w:pPr>
              <w:ind w:left="360"/>
              <w:jc w:val="center"/>
              <w:rPr>
                <w:sz w:val="22"/>
              </w:rPr>
            </w:pPr>
            <w:r w:rsidRPr="00CD37D9">
              <w:rPr>
                <w:sz w:val="22"/>
                <w:szCs w:val="22"/>
              </w:rPr>
              <w:t>80</w:t>
            </w:r>
          </w:p>
        </w:tc>
        <w:tc>
          <w:tcPr>
            <w:tcW w:w="1608" w:type="dxa"/>
            <w:vAlign w:val="bottom"/>
          </w:tcPr>
          <w:p w:rsidR="00CD37D9" w:rsidRPr="00CD37D9" w:rsidRDefault="00CD37D9" w:rsidP="00CD37D9">
            <w:pPr>
              <w:ind w:left="360"/>
              <w:jc w:val="center"/>
              <w:rPr>
                <w:sz w:val="22"/>
              </w:rPr>
            </w:pPr>
            <w:r w:rsidRPr="00CD37D9">
              <w:rPr>
                <w:sz w:val="22"/>
                <w:szCs w:val="22"/>
              </w:rPr>
              <w:t>77</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08</w:t>
            </w:r>
          </w:p>
        </w:tc>
        <w:tc>
          <w:tcPr>
            <w:tcW w:w="1607" w:type="dxa"/>
            <w:vAlign w:val="bottom"/>
          </w:tcPr>
          <w:p w:rsidR="00CD37D9" w:rsidRPr="00CD37D9" w:rsidRDefault="00CD37D9" w:rsidP="00CD37D9">
            <w:pPr>
              <w:ind w:left="360"/>
              <w:jc w:val="center"/>
              <w:rPr>
                <w:sz w:val="22"/>
              </w:rPr>
            </w:pPr>
            <w:r w:rsidRPr="00CD37D9">
              <w:rPr>
                <w:sz w:val="22"/>
                <w:szCs w:val="22"/>
              </w:rPr>
              <w:t>84</w:t>
            </w:r>
          </w:p>
        </w:tc>
        <w:tc>
          <w:tcPr>
            <w:tcW w:w="1607" w:type="dxa"/>
            <w:vAlign w:val="bottom"/>
          </w:tcPr>
          <w:p w:rsidR="00CD37D9" w:rsidRPr="00CD37D9" w:rsidRDefault="00CD37D9" w:rsidP="00CD37D9">
            <w:pPr>
              <w:ind w:left="360"/>
              <w:jc w:val="center"/>
              <w:rPr>
                <w:sz w:val="22"/>
              </w:rPr>
            </w:pPr>
            <w:r w:rsidRPr="00CD37D9">
              <w:rPr>
                <w:sz w:val="22"/>
                <w:szCs w:val="22"/>
              </w:rPr>
              <w:t>43</w:t>
            </w:r>
          </w:p>
        </w:tc>
        <w:tc>
          <w:tcPr>
            <w:tcW w:w="1608" w:type="dxa"/>
            <w:vAlign w:val="bottom"/>
          </w:tcPr>
          <w:p w:rsidR="00CD37D9" w:rsidRPr="00CD37D9" w:rsidRDefault="00CD37D9" w:rsidP="00CD37D9">
            <w:pPr>
              <w:ind w:left="360"/>
              <w:jc w:val="center"/>
              <w:rPr>
                <w:sz w:val="22"/>
              </w:rPr>
            </w:pPr>
            <w:r w:rsidRPr="00CD37D9">
              <w:rPr>
                <w:sz w:val="22"/>
                <w:szCs w:val="22"/>
              </w:rPr>
              <w:t>41</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09</w:t>
            </w:r>
          </w:p>
        </w:tc>
        <w:tc>
          <w:tcPr>
            <w:tcW w:w="1607" w:type="dxa"/>
            <w:vAlign w:val="bottom"/>
          </w:tcPr>
          <w:p w:rsidR="00CD37D9" w:rsidRPr="00CD37D9" w:rsidRDefault="00CD37D9" w:rsidP="00CD37D9">
            <w:pPr>
              <w:ind w:left="360"/>
              <w:jc w:val="center"/>
              <w:rPr>
                <w:sz w:val="22"/>
              </w:rPr>
            </w:pPr>
            <w:r w:rsidRPr="00CD37D9">
              <w:rPr>
                <w:sz w:val="22"/>
                <w:szCs w:val="22"/>
              </w:rPr>
              <w:t>48</w:t>
            </w:r>
          </w:p>
        </w:tc>
        <w:tc>
          <w:tcPr>
            <w:tcW w:w="1607" w:type="dxa"/>
            <w:vAlign w:val="bottom"/>
          </w:tcPr>
          <w:p w:rsidR="00CD37D9" w:rsidRPr="00CD37D9" w:rsidRDefault="00CD37D9" w:rsidP="00CD37D9">
            <w:pPr>
              <w:ind w:left="360"/>
              <w:jc w:val="center"/>
              <w:rPr>
                <w:sz w:val="22"/>
              </w:rPr>
            </w:pPr>
            <w:r w:rsidRPr="00CD37D9">
              <w:rPr>
                <w:sz w:val="22"/>
                <w:szCs w:val="22"/>
              </w:rPr>
              <w:t>31</w:t>
            </w:r>
          </w:p>
        </w:tc>
        <w:tc>
          <w:tcPr>
            <w:tcW w:w="1608" w:type="dxa"/>
            <w:vAlign w:val="bottom"/>
          </w:tcPr>
          <w:p w:rsidR="00CD37D9" w:rsidRPr="00CD37D9" w:rsidRDefault="00CD37D9" w:rsidP="00CD37D9">
            <w:pPr>
              <w:ind w:left="360"/>
              <w:jc w:val="center"/>
              <w:rPr>
                <w:sz w:val="22"/>
              </w:rPr>
            </w:pPr>
            <w:r w:rsidRPr="00CD37D9">
              <w:rPr>
                <w:sz w:val="22"/>
                <w:szCs w:val="22"/>
              </w:rPr>
              <w:t>17</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10</w:t>
            </w:r>
          </w:p>
        </w:tc>
        <w:tc>
          <w:tcPr>
            <w:tcW w:w="1607" w:type="dxa"/>
            <w:vAlign w:val="bottom"/>
          </w:tcPr>
          <w:p w:rsidR="00CD37D9" w:rsidRPr="00CD37D9" w:rsidRDefault="00CD37D9" w:rsidP="00CD37D9">
            <w:pPr>
              <w:ind w:left="360"/>
              <w:jc w:val="center"/>
              <w:rPr>
                <w:sz w:val="22"/>
              </w:rPr>
            </w:pPr>
            <w:r w:rsidRPr="00CD37D9">
              <w:rPr>
                <w:sz w:val="22"/>
                <w:szCs w:val="22"/>
              </w:rPr>
              <w:t>22</w:t>
            </w:r>
          </w:p>
        </w:tc>
        <w:tc>
          <w:tcPr>
            <w:tcW w:w="1607" w:type="dxa"/>
            <w:vAlign w:val="bottom"/>
          </w:tcPr>
          <w:p w:rsidR="00CD37D9" w:rsidRPr="00CD37D9" w:rsidRDefault="00CD37D9" w:rsidP="00CD37D9">
            <w:pPr>
              <w:ind w:left="360"/>
              <w:jc w:val="center"/>
              <w:rPr>
                <w:sz w:val="22"/>
              </w:rPr>
            </w:pPr>
            <w:r w:rsidRPr="00CD37D9">
              <w:rPr>
                <w:sz w:val="22"/>
                <w:szCs w:val="22"/>
              </w:rPr>
              <w:t>8</w:t>
            </w:r>
          </w:p>
        </w:tc>
        <w:tc>
          <w:tcPr>
            <w:tcW w:w="1608" w:type="dxa"/>
            <w:vAlign w:val="bottom"/>
          </w:tcPr>
          <w:p w:rsidR="00CD37D9" w:rsidRPr="00CD37D9" w:rsidRDefault="00CD37D9" w:rsidP="00CD37D9">
            <w:pPr>
              <w:ind w:left="360"/>
              <w:jc w:val="center"/>
              <w:rPr>
                <w:sz w:val="22"/>
              </w:rPr>
            </w:pPr>
            <w:r w:rsidRPr="00CD37D9">
              <w:rPr>
                <w:sz w:val="22"/>
                <w:szCs w:val="22"/>
              </w:rPr>
              <w:t>14</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Grade 11</w:t>
            </w:r>
          </w:p>
        </w:tc>
        <w:tc>
          <w:tcPr>
            <w:tcW w:w="1607" w:type="dxa"/>
            <w:vAlign w:val="bottom"/>
          </w:tcPr>
          <w:p w:rsidR="00CD37D9" w:rsidRPr="00CD37D9" w:rsidRDefault="00CD37D9" w:rsidP="00CD37D9">
            <w:pPr>
              <w:ind w:left="360"/>
              <w:jc w:val="center"/>
              <w:rPr>
                <w:sz w:val="22"/>
              </w:rPr>
            </w:pPr>
            <w:r w:rsidRPr="00CD37D9">
              <w:rPr>
                <w:sz w:val="22"/>
                <w:szCs w:val="22"/>
              </w:rPr>
              <w:t>16</w:t>
            </w:r>
          </w:p>
        </w:tc>
        <w:tc>
          <w:tcPr>
            <w:tcW w:w="1607" w:type="dxa"/>
            <w:vAlign w:val="bottom"/>
          </w:tcPr>
          <w:p w:rsidR="00CD37D9" w:rsidRPr="00CD37D9" w:rsidRDefault="00CD37D9" w:rsidP="00CD37D9">
            <w:pPr>
              <w:ind w:left="360"/>
              <w:jc w:val="center"/>
              <w:rPr>
                <w:sz w:val="22"/>
              </w:rPr>
            </w:pPr>
            <w:r w:rsidRPr="00CD37D9">
              <w:rPr>
                <w:sz w:val="22"/>
                <w:szCs w:val="22"/>
              </w:rPr>
              <w:t>8</w:t>
            </w:r>
          </w:p>
        </w:tc>
        <w:tc>
          <w:tcPr>
            <w:tcW w:w="1608" w:type="dxa"/>
            <w:vAlign w:val="bottom"/>
          </w:tcPr>
          <w:p w:rsidR="00CD37D9" w:rsidRPr="00CD37D9" w:rsidRDefault="00CD37D9" w:rsidP="00CD37D9">
            <w:pPr>
              <w:ind w:left="360"/>
              <w:jc w:val="center"/>
              <w:rPr>
                <w:sz w:val="22"/>
              </w:rPr>
            </w:pPr>
            <w:r w:rsidRPr="00CD37D9">
              <w:rPr>
                <w:sz w:val="22"/>
                <w:szCs w:val="22"/>
              </w:rPr>
              <w:t>8</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Business Lead</w:t>
            </w:r>
          </w:p>
        </w:tc>
        <w:tc>
          <w:tcPr>
            <w:tcW w:w="1607" w:type="dxa"/>
            <w:vAlign w:val="bottom"/>
          </w:tcPr>
          <w:p w:rsidR="00CD37D9" w:rsidRPr="00CD37D9" w:rsidRDefault="00CD37D9" w:rsidP="00CD37D9">
            <w:pPr>
              <w:ind w:left="360"/>
              <w:jc w:val="center"/>
              <w:rPr>
                <w:sz w:val="22"/>
              </w:rPr>
            </w:pPr>
            <w:r w:rsidRPr="00CD37D9">
              <w:rPr>
                <w:sz w:val="22"/>
                <w:szCs w:val="22"/>
              </w:rPr>
              <w:t>8</w:t>
            </w:r>
          </w:p>
        </w:tc>
        <w:tc>
          <w:tcPr>
            <w:tcW w:w="1607" w:type="dxa"/>
            <w:vAlign w:val="bottom"/>
          </w:tcPr>
          <w:p w:rsidR="00CD37D9" w:rsidRPr="00CD37D9" w:rsidRDefault="00CD37D9" w:rsidP="00CD37D9">
            <w:pPr>
              <w:ind w:left="360"/>
              <w:jc w:val="center"/>
              <w:rPr>
                <w:sz w:val="22"/>
              </w:rPr>
            </w:pPr>
            <w:r w:rsidRPr="00CD37D9">
              <w:rPr>
                <w:sz w:val="22"/>
                <w:szCs w:val="22"/>
              </w:rPr>
              <w:t>3</w:t>
            </w:r>
          </w:p>
        </w:tc>
        <w:tc>
          <w:tcPr>
            <w:tcW w:w="1608" w:type="dxa"/>
            <w:vAlign w:val="bottom"/>
          </w:tcPr>
          <w:p w:rsidR="00CD37D9" w:rsidRPr="00CD37D9" w:rsidRDefault="00CD37D9" w:rsidP="00CD37D9">
            <w:pPr>
              <w:ind w:left="360"/>
              <w:jc w:val="center"/>
              <w:rPr>
                <w:sz w:val="22"/>
              </w:rPr>
            </w:pPr>
            <w:r w:rsidRPr="00CD37D9">
              <w:rPr>
                <w:sz w:val="22"/>
                <w:szCs w:val="22"/>
              </w:rPr>
              <w:t>5</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Service Head</w:t>
            </w:r>
          </w:p>
        </w:tc>
        <w:tc>
          <w:tcPr>
            <w:tcW w:w="1607" w:type="dxa"/>
            <w:vAlign w:val="bottom"/>
          </w:tcPr>
          <w:p w:rsidR="00CD37D9" w:rsidRPr="00CD37D9" w:rsidRDefault="00CD37D9" w:rsidP="00CD37D9">
            <w:pPr>
              <w:ind w:left="360"/>
              <w:jc w:val="center"/>
              <w:rPr>
                <w:sz w:val="22"/>
              </w:rPr>
            </w:pPr>
            <w:r w:rsidRPr="00CD37D9">
              <w:rPr>
                <w:sz w:val="22"/>
                <w:szCs w:val="22"/>
              </w:rPr>
              <w:t>6</w:t>
            </w:r>
          </w:p>
        </w:tc>
        <w:tc>
          <w:tcPr>
            <w:tcW w:w="1607" w:type="dxa"/>
            <w:vAlign w:val="bottom"/>
          </w:tcPr>
          <w:p w:rsidR="00CD37D9" w:rsidRPr="00CD37D9" w:rsidRDefault="00CD37D9" w:rsidP="00CD37D9">
            <w:pPr>
              <w:ind w:left="360"/>
              <w:jc w:val="center"/>
              <w:rPr>
                <w:sz w:val="22"/>
              </w:rPr>
            </w:pPr>
            <w:r w:rsidRPr="00CD37D9">
              <w:rPr>
                <w:sz w:val="22"/>
                <w:szCs w:val="22"/>
              </w:rPr>
              <w:t>3</w:t>
            </w:r>
          </w:p>
        </w:tc>
        <w:tc>
          <w:tcPr>
            <w:tcW w:w="1608" w:type="dxa"/>
            <w:vAlign w:val="bottom"/>
          </w:tcPr>
          <w:p w:rsidR="00CD37D9" w:rsidRPr="00CD37D9" w:rsidRDefault="00CD37D9" w:rsidP="00CD37D9">
            <w:pPr>
              <w:ind w:left="360"/>
              <w:jc w:val="center"/>
              <w:rPr>
                <w:sz w:val="22"/>
              </w:rPr>
            </w:pPr>
            <w:r w:rsidRPr="00CD37D9">
              <w:rPr>
                <w:sz w:val="22"/>
                <w:szCs w:val="22"/>
              </w:rPr>
              <w:t>3</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Service Manager +</w:t>
            </w:r>
          </w:p>
        </w:tc>
        <w:tc>
          <w:tcPr>
            <w:tcW w:w="1607" w:type="dxa"/>
            <w:vAlign w:val="bottom"/>
          </w:tcPr>
          <w:p w:rsidR="00CD37D9" w:rsidRPr="00CD37D9" w:rsidRDefault="00CD37D9" w:rsidP="00CD37D9">
            <w:pPr>
              <w:ind w:left="360"/>
              <w:jc w:val="center"/>
              <w:rPr>
                <w:sz w:val="22"/>
              </w:rPr>
            </w:pPr>
            <w:r w:rsidRPr="00CD37D9">
              <w:rPr>
                <w:sz w:val="22"/>
                <w:szCs w:val="22"/>
              </w:rPr>
              <w:t>1</w:t>
            </w:r>
          </w:p>
        </w:tc>
        <w:tc>
          <w:tcPr>
            <w:tcW w:w="1607" w:type="dxa"/>
            <w:vAlign w:val="bottom"/>
          </w:tcPr>
          <w:p w:rsidR="00CD37D9" w:rsidRPr="00CD37D9" w:rsidRDefault="00CD37D9" w:rsidP="00CD37D9">
            <w:pPr>
              <w:ind w:left="360"/>
              <w:jc w:val="center"/>
              <w:rPr>
                <w:sz w:val="22"/>
              </w:rPr>
            </w:pPr>
            <w:r w:rsidRPr="00CD37D9">
              <w:rPr>
                <w:sz w:val="22"/>
                <w:szCs w:val="22"/>
              </w:rPr>
              <w:t>1</w:t>
            </w:r>
          </w:p>
        </w:tc>
        <w:tc>
          <w:tcPr>
            <w:tcW w:w="1608" w:type="dxa"/>
            <w:vAlign w:val="bottom"/>
          </w:tcPr>
          <w:p w:rsidR="00CD37D9" w:rsidRPr="00CD37D9" w:rsidRDefault="00CD37D9" w:rsidP="00CD37D9">
            <w:pPr>
              <w:ind w:left="360"/>
              <w:jc w:val="center"/>
              <w:rPr>
                <w:sz w:val="22"/>
              </w:rPr>
            </w:pPr>
            <w:r w:rsidRPr="00CD37D9">
              <w:rPr>
                <w:sz w:val="22"/>
                <w:szCs w:val="22"/>
              </w:rPr>
              <w:t>0</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Service Manager+</w:t>
            </w:r>
          </w:p>
        </w:tc>
        <w:tc>
          <w:tcPr>
            <w:tcW w:w="1607" w:type="dxa"/>
            <w:vAlign w:val="bottom"/>
          </w:tcPr>
          <w:p w:rsidR="00CD37D9" w:rsidRPr="00CD37D9" w:rsidRDefault="00CD37D9" w:rsidP="00CD37D9">
            <w:pPr>
              <w:ind w:left="360"/>
              <w:jc w:val="center"/>
              <w:rPr>
                <w:sz w:val="22"/>
              </w:rPr>
            </w:pPr>
            <w:r w:rsidRPr="00CD37D9">
              <w:rPr>
                <w:sz w:val="22"/>
                <w:szCs w:val="22"/>
              </w:rPr>
              <w:t>2</w:t>
            </w:r>
          </w:p>
        </w:tc>
        <w:tc>
          <w:tcPr>
            <w:tcW w:w="1607" w:type="dxa"/>
            <w:vAlign w:val="bottom"/>
          </w:tcPr>
          <w:p w:rsidR="00CD37D9" w:rsidRPr="00CD37D9" w:rsidRDefault="00CD37D9" w:rsidP="00CD37D9">
            <w:pPr>
              <w:ind w:left="360"/>
              <w:jc w:val="center"/>
              <w:rPr>
                <w:sz w:val="22"/>
              </w:rPr>
            </w:pPr>
            <w:r w:rsidRPr="00CD37D9">
              <w:rPr>
                <w:sz w:val="22"/>
                <w:szCs w:val="22"/>
              </w:rPr>
              <w:t>0</w:t>
            </w:r>
          </w:p>
        </w:tc>
        <w:tc>
          <w:tcPr>
            <w:tcW w:w="1608" w:type="dxa"/>
            <w:vAlign w:val="bottom"/>
          </w:tcPr>
          <w:p w:rsidR="00CD37D9" w:rsidRPr="00CD37D9" w:rsidRDefault="00CD37D9" w:rsidP="00CD37D9">
            <w:pPr>
              <w:ind w:left="360"/>
              <w:jc w:val="center"/>
              <w:rPr>
                <w:sz w:val="22"/>
              </w:rPr>
            </w:pPr>
            <w:r w:rsidRPr="00CD37D9">
              <w:rPr>
                <w:sz w:val="22"/>
                <w:szCs w:val="22"/>
              </w:rPr>
              <w:t>2</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SH Level 1</w:t>
            </w:r>
          </w:p>
        </w:tc>
        <w:tc>
          <w:tcPr>
            <w:tcW w:w="1607" w:type="dxa"/>
            <w:vAlign w:val="bottom"/>
          </w:tcPr>
          <w:p w:rsidR="00CD37D9" w:rsidRPr="00CD37D9" w:rsidRDefault="00CD37D9" w:rsidP="00CD37D9">
            <w:pPr>
              <w:ind w:left="360"/>
              <w:jc w:val="center"/>
              <w:rPr>
                <w:sz w:val="22"/>
              </w:rPr>
            </w:pPr>
            <w:r w:rsidRPr="00CD37D9">
              <w:rPr>
                <w:sz w:val="22"/>
                <w:szCs w:val="22"/>
              </w:rPr>
              <w:t>2</w:t>
            </w:r>
          </w:p>
        </w:tc>
        <w:tc>
          <w:tcPr>
            <w:tcW w:w="1607" w:type="dxa"/>
            <w:vAlign w:val="bottom"/>
          </w:tcPr>
          <w:p w:rsidR="00CD37D9" w:rsidRPr="00CD37D9" w:rsidRDefault="00CD37D9" w:rsidP="00CD37D9">
            <w:pPr>
              <w:ind w:left="360"/>
              <w:jc w:val="center"/>
              <w:rPr>
                <w:sz w:val="22"/>
              </w:rPr>
            </w:pPr>
            <w:r w:rsidRPr="00CD37D9">
              <w:rPr>
                <w:sz w:val="22"/>
                <w:szCs w:val="22"/>
              </w:rPr>
              <w:t>0</w:t>
            </w:r>
          </w:p>
        </w:tc>
        <w:tc>
          <w:tcPr>
            <w:tcW w:w="1608" w:type="dxa"/>
            <w:vAlign w:val="bottom"/>
          </w:tcPr>
          <w:p w:rsidR="00CD37D9" w:rsidRPr="00CD37D9" w:rsidRDefault="00CD37D9" w:rsidP="00CD37D9">
            <w:pPr>
              <w:ind w:left="360"/>
              <w:jc w:val="center"/>
              <w:rPr>
                <w:sz w:val="22"/>
              </w:rPr>
            </w:pPr>
            <w:r w:rsidRPr="00CD37D9">
              <w:rPr>
                <w:sz w:val="22"/>
                <w:szCs w:val="22"/>
              </w:rPr>
              <w:t>2</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SH Level 2</w:t>
            </w:r>
          </w:p>
        </w:tc>
        <w:tc>
          <w:tcPr>
            <w:tcW w:w="1607" w:type="dxa"/>
            <w:vAlign w:val="bottom"/>
          </w:tcPr>
          <w:p w:rsidR="00CD37D9" w:rsidRPr="00CD37D9" w:rsidRDefault="00CD37D9" w:rsidP="00CD37D9">
            <w:pPr>
              <w:ind w:left="360"/>
              <w:jc w:val="center"/>
              <w:rPr>
                <w:sz w:val="22"/>
              </w:rPr>
            </w:pPr>
            <w:r w:rsidRPr="00CD37D9">
              <w:rPr>
                <w:sz w:val="22"/>
                <w:szCs w:val="22"/>
              </w:rPr>
              <w:t>1</w:t>
            </w:r>
          </w:p>
        </w:tc>
        <w:tc>
          <w:tcPr>
            <w:tcW w:w="1607" w:type="dxa"/>
            <w:vAlign w:val="bottom"/>
          </w:tcPr>
          <w:p w:rsidR="00CD37D9" w:rsidRPr="00CD37D9" w:rsidRDefault="00CD37D9" w:rsidP="00CD37D9">
            <w:pPr>
              <w:ind w:left="360"/>
              <w:jc w:val="center"/>
              <w:rPr>
                <w:sz w:val="22"/>
              </w:rPr>
            </w:pPr>
            <w:r w:rsidRPr="00CD37D9">
              <w:rPr>
                <w:sz w:val="22"/>
                <w:szCs w:val="22"/>
              </w:rPr>
              <w:t>1</w:t>
            </w:r>
          </w:p>
        </w:tc>
        <w:tc>
          <w:tcPr>
            <w:tcW w:w="1608" w:type="dxa"/>
            <w:vAlign w:val="bottom"/>
          </w:tcPr>
          <w:p w:rsidR="00CD37D9" w:rsidRPr="00CD37D9" w:rsidRDefault="00CD37D9" w:rsidP="00CD37D9">
            <w:pPr>
              <w:ind w:left="360"/>
              <w:jc w:val="center"/>
              <w:rPr>
                <w:sz w:val="22"/>
              </w:rPr>
            </w:pPr>
            <w:r w:rsidRPr="00CD37D9">
              <w:rPr>
                <w:sz w:val="22"/>
                <w:szCs w:val="22"/>
              </w:rPr>
              <w:t>0</w:t>
            </w:r>
          </w:p>
        </w:tc>
      </w:tr>
      <w:tr w:rsidR="00CD37D9" w:rsidTr="00E1320F">
        <w:trPr>
          <w:gridBefore w:val="1"/>
          <w:wBefore w:w="61" w:type="dxa"/>
        </w:trPr>
        <w:tc>
          <w:tcPr>
            <w:tcW w:w="3685" w:type="dxa"/>
            <w:vAlign w:val="bottom"/>
          </w:tcPr>
          <w:p w:rsidR="00CD37D9" w:rsidRPr="00CD37D9" w:rsidRDefault="00CD37D9" w:rsidP="00CD37D9">
            <w:pPr>
              <w:ind w:left="360"/>
              <w:rPr>
                <w:sz w:val="22"/>
              </w:rPr>
            </w:pPr>
            <w:r w:rsidRPr="00CD37D9">
              <w:rPr>
                <w:sz w:val="22"/>
                <w:szCs w:val="22"/>
              </w:rPr>
              <w:t>Director</w:t>
            </w:r>
          </w:p>
        </w:tc>
        <w:tc>
          <w:tcPr>
            <w:tcW w:w="1607" w:type="dxa"/>
            <w:vAlign w:val="bottom"/>
          </w:tcPr>
          <w:p w:rsidR="00CD37D9" w:rsidRPr="00CD37D9" w:rsidRDefault="00CD37D9" w:rsidP="00CD37D9">
            <w:pPr>
              <w:ind w:left="360"/>
              <w:jc w:val="center"/>
              <w:rPr>
                <w:sz w:val="22"/>
              </w:rPr>
            </w:pPr>
            <w:r w:rsidRPr="00CD37D9">
              <w:rPr>
                <w:sz w:val="22"/>
                <w:szCs w:val="22"/>
              </w:rPr>
              <w:t>2</w:t>
            </w:r>
          </w:p>
        </w:tc>
        <w:tc>
          <w:tcPr>
            <w:tcW w:w="1607" w:type="dxa"/>
            <w:vAlign w:val="bottom"/>
          </w:tcPr>
          <w:p w:rsidR="00CD37D9" w:rsidRPr="00CD37D9" w:rsidRDefault="00CD37D9" w:rsidP="00CD37D9">
            <w:pPr>
              <w:ind w:left="360"/>
              <w:jc w:val="center"/>
              <w:rPr>
                <w:sz w:val="22"/>
              </w:rPr>
            </w:pPr>
            <w:r w:rsidRPr="00CD37D9">
              <w:rPr>
                <w:sz w:val="22"/>
                <w:szCs w:val="22"/>
              </w:rPr>
              <w:t>1</w:t>
            </w:r>
          </w:p>
        </w:tc>
        <w:tc>
          <w:tcPr>
            <w:tcW w:w="1608" w:type="dxa"/>
            <w:vAlign w:val="bottom"/>
          </w:tcPr>
          <w:p w:rsidR="00CD37D9" w:rsidRPr="00CD37D9" w:rsidRDefault="00CD37D9" w:rsidP="00CD37D9">
            <w:pPr>
              <w:ind w:left="360"/>
              <w:jc w:val="center"/>
              <w:rPr>
                <w:sz w:val="22"/>
              </w:rPr>
            </w:pPr>
            <w:r w:rsidRPr="00CD37D9">
              <w:rPr>
                <w:sz w:val="22"/>
                <w:szCs w:val="22"/>
              </w:rPr>
              <w:t>1</w:t>
            </w:r>
          </w:p>
        </w:tc>
      </w:tr>
      <w:tr w:rsidR="00CD37D9" w:rsidTr="00E1320F">
        <w:trPr>
          <w:gridBefore w:val="1"/>
          <w:wBefore w:w="61" w:type="dxa"/>
        </w:trPr>
        <w:tc>
          <w:tcPr>
            <w:tcW w:w="3685" w:type="dxa"/>
            <w:tcBorders>
              <w:bottom w:val="single" w:sz="4" w:space="0" w:color="auto"/>
            </w:tcBorders>
            <w:vAlign w:val="bottom"/>
          </w:tcPr>
          <w:p w:rsidR="00CD37D9" w:rsidRPr="00CD37D9" w:rsidRDefault="00CD37D9" w:rsidP="00CD37D9">
            <w:pPr>
              <w:ind w:left="360"/>
              <w:rPr>
                <w:sz w:val="22"/>
              </w:rPr>
            </w:pPr>
            <w:r w:rsidRPr="00CD37D9">
              <w:rPr>
                <w:sz w:val="22"/>
                <w:szCs w:val="22"/>
              </w:rPr>
              <w:t>Chief Exec</w:t>
            </w:r>
          </w:p>
        </w:tc>
        <w:tc>
          <w:tcPr>
            <w:tcW w:w="1607" w:type="dxa"/>
            <w:vAlign w:val="bottom"/>
          </w:tcPr>
          <w:p w:rsidR="00CD37D9" w:rsidRPr="00CD37D9" w:rsidRDefault="00CD37D9" w:rsidP="00CD37D9">
            <w:pPr>
              <w:ind w:left="360"/>
              <w:jc w:val="center"/>
              <w:rPr>
                <w:sz w:val="22"/>
              </w:rPr>
            </w:pPr>
            <w:r w:rsidRPr="00CD37D9">
              <w:rPr>
                <w:sz w:val="22"/>
                <w:szCs w:val="22"/>
              </w:rPr>
              <w:t>1</w:t>
            </w:r>
          </w:p>
        </w:tc>
        <w:tc>
          <w:tcPr>
            <w:tcW w:w="1607" w:type="dxa"/>
            <w:vAlign w:val="bottom"/>
          </w:tcPr>
          <w:p w:rsidR="00CD37D9" w:rsidRPr="00CD37D9" w:rsidRDefault="00CD37D9" w:rsidP="00CD37D9">
            <w:pPr>
              <w:ind w:left="360"/>
              <w:jc w:val="center"/>
              <w:rPr>
                <w:sz w:val="22"/>
              </w:rPr>
            </w:pPr>
            <w:r w:rsidRPr="00CD37D9">
              <w:rPr>
                <w:sz w:val="22"/>
                <w:szCs w:val="22"/>
              </w:rPr>
              <w:t>0</w:t>
            </w:r>
          </w:p>
        </w:tc>
        <w:tc>
          <w:tcPr>
            <w:tcW w:w="1608" w:type="dxa"/>
            <w:vAlign w:val="bottom"/>
          </w:tcPr>
          <w:p w:rsidR="00CD37D9" w:rsidRPr="00CD37D9" w:rsidRDefault="00CD37D9" w:rsidP="00CD37D9">
            <w:pPr>
              <w:ind w:left="360"/>
              <w:jc w:val="center"/>
              <w:rPr>
                <w:sz w:val="22"/>
              </w:rPr>
            </w:pPr>
            <w:r w:rsidRPr="00CD37D9">
              <w:rPr>
                <w:sz w:val="22"/>
                <w:szCs w:val="22"/>
              </w:rPr>
              <w:t>1</w:t>
            </w:r>
          </w:p>
        </w:tc>
      </w:tr>
      <w:tr w:rsidR="00CD37D9" w:rsidTr="00E1320F">
        <w:tc>
          <w:tcPr>
            <w:tcW w:w="3746" w:type="dxa"/>
            <w:gridSpan w:val="2"/>
            <w:tcBorders>
              <w:left w:val="nil"/>
              <w:bottom w:val="nil"/>
            </w:tcBorders>
            <w:vAlign w:val="bottom"/>
          </w:tcPr>
          <w:p w:rsidR="00CD37D9" w:rsidRPr="00CD37D9" w:rsidRDefault="00CD37D9" w:rsidP="00CD37D9">
            <w:pPr>
              <w:ind w:left="360"/>
              <w:jc w:val="center"/>
              <w:rPr>
                <w:b/>
                <w:sz w:val="22"/>
              </w:rPr>
            </w:pPr>
            <w:r w:rsidRPr="00CD37D9">
              <w:rPr>
                <w:b/>
                <w:sz w:val="22"/>
              </w:rPr>
              <w:t>Totals:</w:t>
            </w:r>
          </w:p>
        </w:tc>
        <w:tc>
          <w:tcPr>
            <w:tcW w:w="1607" w:type="dxa"/>
            <w:vAlign w:val="bottom"/>
          </w:tcPr>
          <w:p w:rsidR="00CD37D9" w:rsidRPr="00CD37D9" w:rsidRDefault="00CD37D9" w:rsidP="00CD37D9">
            <w:pPr>
              <w:ind w:left="360"/>
              <w:jc w:val="center"/>
              <w:rPr>
                <w:sz w:val="22"/>
              </w:rPr>
            </w:pPr>
            <w:r w:rsidRPr="00CD37D9">
              <w:rPr>
                <w:b/>
                <w:bCs/>
                <w:sz w:val="22"/>
                <w:szCs w:val="22"/>
              </w:rPr>
              <w:t>702</w:t>
            </w:r>
          </w:p>
        </w:tc>
        <w:tc>
          <w:tcPr>
            <w:tcW w:w="1607" w:type="dxa"/>
            <w:vAlign w:val="bottom"/>
          </w:tcPr>
          <w:p w:rsidR="00CD37D9" w:rsidRPr="00CD37D9" w:rsidRDefault="00CD37D9" w:rsidP="00CD37D9">
            <w:pPr>
              <w:ind w:left="360"/>
              <w:jc w:val="center"/>
              <w:rPr>
                <w:sz w:val="22"/>
              </w:rPr>
            </w:pPr>
            <w:r w:rsidRPr="00CD37D9">
              <w:rPr>
                <w:b/>
                <w:bCs/>
                <w:sz w:val="22"/>
                <w:szCs w:val="22"/>
              </w:rPr>
              <w:t>414</w:t>
            </w:r>
          </w:p>
        </w:tc>
        <w:tc>
          <w:tcPr>
            <w:tcW w:w="1608" w:type="dxa"/>
            <w:vAlign w:val="bottom"/>
          </w:tcPr>
          <w:p w:rsidR="00CD37D9" w:rsidRPr="00CD37D9" w:rsidRDefault="00CD37D9" w:rsidP="00CD37D9">
            <w:pPr>
              <w:ind w:left="360"/>
              <w:jc w:val="center"/>
              <w:rPr>
                <w:sz w:val="22"/>
              </w:rPr>
            </w:pPr>
            <w:r w:rsidRPr="00CD37D9">
              <w:rPr>
                <w:b/>
                <w:bCs/>
                <w:sz w:val="22"/>
                <w:szCs w:val="22"/>
              </w:rPr>
              <w:t>288</w:t>
            </w:r>
          </w:p>
        </w:tc>
      </w:tr>
    </w:tbl>
    <w:p w:rsidR="00CD37D9" w:rsidRDefault="00CD37D9" w:rsidP="00CD37D9">
      <w:pPr>
        <w:ind w:left="360"/>
      </w:pPr>
    </w:p>
    <w:p w:rsidR="00CD37D9" w:rsidRDefault="00CD37D9" w:rsidP="00CD37D9">
      <w:pPr>
        <w:pStyle w:val="ListParagraph"/>
        <w:numPr>
          <w:ilvl w:val="0"/>
          <w:numId w:val="10"/>
        </w:numPr>
        <w:tabs>
          <w:tab w:val="left" w:pos="426"/>
        </w:tabs>
        <w:spacing w:after="120" w:line="259" w:lineRule="auto"/>
        <w:ind w:left="360"/>
      </w:pPr>
      <w:r>
        <w:t>As can be seen from the above, the proportion of women in roles above Grade 8 is lower than men</w:t>
      </w:r>
      <w:r w:rsidR="00EF26D0">
        <w:t xml:space="preserve">, but </w:t>
      </w:r>
      <w:r w:rsidR="006B1FA3">
        <w:t xml:space="preserve">higher </w:t>
      </w:r>
      <w:r>
        <w:t>th</w:t>
      </w:r>
      <w:r w:rsidR="006B1FA3">
        <w:t xml:space="preserve">an </w:t>
      </w:r>
      <w:r>
        <w:t xml:space="preserve">BAME representation </w:t>
      </w:r>
      <w:r w:rsidR="009454ED">
        <w:t>in</w:t>
      </w:r>
      <w:r>
        <w:t xml:space="preserve"> higher grade</w:t>
      </w:r>
      <w:r w:rsidR="009454ED">
        <w:t>d role</w:t>
      </w:r>
      <w:r>
        <w:t>s. Increasing the representation of women in higher management and senior leadership roles continues to form part of the</w:t>
      </w:r>
      <w:r w:rsidR="00EF26D0">
        <w:t xml:space="preserve"> Council’s </w:t>
      </w:r>
      <w:r>
        <w:t>ongoing Equalities Action Plan.</w:t>
      </w:r>
    </w:p>
    <w:p w:rsidR="00CD37D9" w:rsidRDefault="00CD37D9" w:rsidP="00CD37D9"/>
    <w:p w:rsidR="00E1320F" w:rsidRDefault="00CD37D9" w:rsidP="00CD37D9">
      <w:pPr>
        <w:pStyle w:val="ListParagraph"/>
        <w:numPr>
          <w:ilvl w:val="0"/>
          <w:numId w:val="10"/>
        </w:numPr>
        <w:tabs>
          <w:tab w:val="left" w:pos="426"/>
        </w:tabs>
        <w:spacing w:after="120" w:line="259" w:lineRule="auto"/>
        <w:ind w:left="360"/>
      </w:pPr>
      <w:r>
        <w:t>In relation to BAME representation it can be shown that the actions being delivered through the Equalities action Plan are having a positive impact. The workforce percentage of BAME staff was 11.95% as of 31</w:t>
      </w:r>
      <w:r>
        <w:rPr>
          <w:vertAlign w:val="superscript"/>
        </w:rPr>
        <w:t>st</w:t>
      </w:r>
      <w:r>
        <w:t xml:space="preserve"> March 2018, which increased from 12.96% as of 31</w:t>
      </w:r>
      <w:r>
        <w:rPr>
          <w:vertAlign w:val="superscript"/>
        </w:rPr>
        <w:t>st</w:t>
      </w:r>
      <w:r>
        <w:t xml:space="preserve"> March 2019. This increase of one percentage point represents additional 10 employees from a BAME group. Based on the </w:t>
      </w:r>
      <w:r>
        <w:lastRenderedPageBreak/>
        <w:t>2011 Census the economically active BAME population of Oxford is 18.7% and, as part of the equalities action plan, it was agreed to achieve BAME representation of 13.65%; as of 31</w:t>
      </w:r>
      <w:r>
        <w:rPr>
          <w:vertAlign w:val="superscript"/>
        </w:rPr>
        <w:t>st</w:t>
      </w:r>
      <w:r>
        <w:t xml:space="preserve"> August 2019 the level is 13.1%. </w:t>
      </w:r>
    </w:p>
    <w:p w:rsidR="00E1320F" w:rsidRDefault="00E1320F" w:rsidP="00E1320F">
      <w:pPr>
        <w:pStyle w:val="ListParagraph"/>
      </w:pPr>
    </w:p>
    <w:p w:rsidR="00CD37D9" w:rsidRDefault="00E1320F" w:rsidP="00CD37D9">
      <w:pPr>
        <w:pStyle w:val="ListParagraph"/>
        <w:numPr>
          <w:ilvl w:val="0"/>
          <w:numId w:val="10"/>
        </w:numPr>
        <w:tabs>
          <w:tab w:val="left" w:pos="426"/>
        </w:tabs>
        <w:spacing w:after="120" w:line="259" w:lineRule="auto"/>
        <w:ind w:left="360"/>
      </w:pPr>
      <w:r>
        <w:t>T</w:t>
      </w:r>
      <w:r w:rsidR="00CD37D9">
        <w:t xml:space="preserve">he table below </w:t>
      </w:r>
      <w:r>
        <w:t>details the BAME population by service area as at 31</w:t>
      </w:r>
      <w:r w:rsidRPr="00E1320F">
        <w:rPr>
          <w:vertAlign w:val="superscript"/>
        </w:rPr>
        <w:t>st</w:t>
      </w:r>
      <w:r>
        <w:t xml:space="preserve"> March 2019: -</w:t>
      </w:r>
    </w:p>
    <w:tbl>
      <w:tblPr>
        <w:tblStyle w:val="TableGrid"/>
        <w:tblW w:w="8862" w:type="dxa"/>
        <w:tblInd w:w="426" w:type="dxa"/>
        <w:tblLayout w:type="fixed"/>
        <w:tblLook w:val="04A0" w:firstRow="1" w:lastRow="0" w:firstColumn="1" w:lastColumn="0" w:noHBand="0" w:noVBand="1"/>
      </w:tblPr>
      <w:tblGrid>
        <w:gridCol w:w="4536"/>
        <w:gridCol w:w="2268"/>
        <w:gridCol w:w="2058"/>
      </w:tblGrid>
      <w:tr w:rsidR="00E1320F" w:rsidTr="001C22C4">
        <w:tc>
          <w:tcPr>
            <w:tcW w:w="4536" w:type="dxa"/>
            <w:tcBorders>
              <w:top w:val="nil"/>
              <w:left w:val="nil"/>
            </w:tcBorders>
          </w:tcPr>
          <w:p w:rsidR="00E1320F" w:rsidRDefault="00E1320F" w:rsidP="001C22C4"/>
        </w:tc>
        <w:tc>
          <w:tcPr>
            <w:tcW w:w="4326" w:type="dxa"/>
            <w:gridSpan w:val="2"/>
            <w:tcBorders>
              <w:bottom w:val="nil"/>
            </w:tcBorders>
          </w:tcPr>
          <w:p w:rsidR="00E1320F" w:rsidRDefault="00E1320F" w:rsidP="001C22C4">
            <w:pPr>
              <w:jc w:val="center"/>
              <w:rPr>
                <w:b/>
              </w:rPr>
            </w:pPr>
            <w:r>
              <w:rPr>
                <w:b/>
                <w:sz w:val="22"/>
              </w:rPr>
              <w:t>Staff from a BAME Group</w:t>
            </w:r>
          </w:p>
        </w:tc>
      </w:tr>
      <w:tr w:rsidR="00E1320F" w:rsidTr="001C22C4">
        <w:tc>
          <w:tcPr>
            <w:tcW w:w="4536" w:type="dxa"/>
            <w:vAlign w:val="bottom"/>
          </w:tcPr>
          <w:p w:rsidR="00E1320F" w:rsidRDefault="00E1320F" w:rsidP="001C22C4">
            <w:pPr>
              <w:rPr>
                <w:b/>
                <w:sz w:val="22"/>
                <w:szCs w:val="22"/>
              </w:rPr>
            </w:pPr>
            <w:r>
              <w:rPr>
                <w:b/>
                <w:sz w:val="22"/>
                <w:szCs w:val="22"/>
              </w:rPr>
              <w:t>Service Area</w:t>
            </w:r>
          </w:p>
        </w:tc>
        <w:tc>
          <w:tcPr>
            <w:tcW w:w="2268" w:type="dxa"/>
            <w:tcBorders>
              <w:top w:val="nil"/>
            </w:tcBorders>
            <w:vAlign w:val="bottom"/>
          </w:tcPr>
          <w:p w:rsidR="00E1320F" w:rsidRDefault="00E1320F" w:rsidP="001C22C4">
            <w:pPr>
              <w:jc w:val="center"/>
              <w:rPr>
                <w:b/>
                <w:sz w:val="22"/>
                <w:szCs w:val="22"/>
              </w:rPr>
            </w:pPr>
            <w:r>
              <w:rPr>
                <w:b/>
                <w:sz w:val="22"/>
                <w:szCs w:val="22"/>
              </w:rPr>
              <w:t>Headcount</w:t>
            </w:r>
          </w:p>
        </w:tc>
        <w:tc>
          <w:tcPr>
            <w:tcW w:w="2058" w:type="dxa"/>
            <w:tcBorders>
              <w:top w:val="nil"/>
            </w:tcBorders>
            <w:vAlign w:val="bottom"/>
          </w:tcPr>
          <w:p w:rsidR="00E1320F" w:rsidRDefault="00E1320F" w:rsidP="001C22C4">
            <w:pPr>
              <w:jc w:val="center"/>
              <w:rPr>
                <w:b/>
                <w:sz w:val="22"/>
                <w:szCs w:val="22"/>
              </w:rPr>
            </w:pPr>
            <w:r>
              <w:rPr>
                <w:b/>
                <w:sz w:val="22"/>
                <w:szCs w:val="22"/>
              </w:rPr>
              <w:t>% All Staff</w:t>
            </w:r>
          </w:p>
        </w:tc>
      </w:tr>
      <w:tr w:rsidR="00E1320F" w:rsidTr="001C22C4">
        <w:tc>
          <w:tcPr>
            <w:tcW w:w="4536" w:type="dxa"/>
            <w:vAlign w:val="bottom"/>
          </w:tcPr>
          <w:p w:rsidR="00E1320F" w:rsidRDefault="00E1320F" w:rsidP="001C22C4">
            <w:pPr>
              <w:rPr>
                <w:sz w:val="22"/>
                <w:szCs w:val="22"/>
              </w:rPr>
            </w:pPr>
            <w:r>
              <w:rPr>
                <w:sz w:val="22"/>
                <w:szCs w:val="20"/>
              </w:rPr>
              <w:t>Business Improvement</w:t>
            </w:r>
          </w:p>
        </w:tc>
        <w:tc>
          <w:tcPr>
            <w:tcW w:w="2268" w:type="dxa"/>
            <w:vAlign w:val="bottom"/>
          </w:tcPr>
          <w:p w:rsidR="00E1320F" w:rsidRDefault="00E1320F" w:rsidP="001C22C4">
            <w:pPr>
              <w:jc w:val="center"/>
              <w:rPr>
                <w:sz w:val="22"/>
                <w:szCs w:val="22"/>
              </w:rPr>
            </w:pPr>
            <w:r>
              <w:rPr>
                <w:sz w:val="22"/>
                <w:szCs w:val="20"/>
              </w:rPr>
              <w:t>23</w:t>
            </w:r>
          </w:p>
        </w:tc>
        <w:tc>
          <w:tcPr>
            <w:tcW w:w="2058" w:type="dxa"/>
            <w:vAlign w:val="bottom"/>
          </w:tcPr>
          <w:p w:rsidR="00E1320F" w:rsidRDefault="00E1320F" w:rsidP="001C22C4">
            <w:pPr>
              <w:jc w:val="center"/>
              <w:rPr>
                <w:sz w:val="22"/>
                <w:szCs w:val="22"/>
              </w:rPr>
            </w:pPr>
            <w:r>
              <w:rPr>
                <w:sz w:val="22"/>
                <w:szCs w:val="20"/>
              </w:rPr>
              <w:t>25.3%</w:t>
            </w:r>
          </w:p>
        </w:tc>
      </w:tr>
      <w:tr w:rsidR="00E1320F" w:rsidTr="001C22C4">
        <w:tc>
          <w:tcPr>
            <w:tcW w:w="4536" w:type="dxa"/>
            <w:vAlign w:val="bottom"/>
          </w:tcPr>
          <w:p w:rsidR="00E1320F" w:rsidRDefault="00E1320F" w:rsidP="001C22C4">
            <w:pPr>
              <w:rPr>
                <w:sz w:val="22"/>
                <w:szCs w:val="22"/>
              </w:rPr>
            </w:pPr>
            <w:r>
              <w:rPr>
                <w:sz w:val="22"/>
                <w:szCs w:val="20"/>
              </w:rPr>
              <w:t>Community Services</w:t>
            </w:r>
          </w:p>
        </w:tc>
        <w:tc>
          <w:tcPr>
            <w:tcW w:w="2268" w:type="dxa"/>
            <w:vAlign w:val="bottom"/>
          </w:tcPr>
          <w:p w:rsidR="00E1320F" w:rsidRDefault="00E1320F" w:rsidP="001C22C4">
            <w:pPr>
              <w:jc w:val="center"/>
              <w:rPr>
                <w:sz w:val="22"/>
                <w:szCs w:val="22"/>
              </w:rPr>
            </w:pPr>
            <w:r>
              <w:rPr>
                <w:sz w:val="22"/>
                <w:szCs w:val="20"/>
              </w:rPr>
              <w:t>13</w:t>
            </w:r>
          </w:p>
        </w:tc>
        <w:tc>
          <w:tcPr>
            <w:tcW w:w="2058" w:type="dxa"/>
            <w:vAlign w:val="bottom"/>
          </w:tcPr>
          <w:p w:rsidR="00E1320F" w:rsidRDefault="00E1320F" w:rsidP="001C22C4">
            <w:pPr>
              <w:jc w:val="center"/>
              <w:rPr>
                <w:sz w:val="22"/>
                <w:szCs w:val="22"/>
              </w:rPr>
            </w:pPr>
            <w:r>
              <w:rPr>
                <w:sz w:val="22"/>
                <w:szCs w:val="20"/>
              </w:rPr>
              <w:t>14.3%</w:t>
            </w:r>
          </w:p>
        </w:tc>
      </w:tr>
      <w:tr w:rsidR="00E1320F" w:rsidTr="001C22C4">
        <w:tc>
          <w:tcPr>
            <w:tcW w:w="4536" w:type="dxa"/>
            <w:vAlign w:val="bottom"/>
          </w:tcPr>
          <w:p w:rsidR="00E1320F" w:rsidRDefault="00E1320F" w:rsidP="001C22C4">
            <w:pPr>
              <w:rPr>
                <w:sz w:val="22"/>
                <w:szCs w:val="22"/>
              </w:rPr>
            </w:pPr>
            <w:r>
              <w:rPr>
                <w:sz w:val="22"/>
                <w:szCs w:val="20"/>
              </w:rPr>
              <w:t>Corporate Policy, Partnership and Communications</w:t>
            </w:r>
          </w:p>
        </w:tc>
        <w:tc>
          <w:tcPr>
            <w:tcW w:w="2268" w:type="dxa"/>
            <w:vAlign w:val="bottom"/>
          </w:tcPr>
          <w:p w:rsidR="00E1320F" w:rsidRDefault="00E1320F" w:rsidP="001C22C4">
            <w:pPr>
              <w:jc w:val="center"/>
              <w:rPr>
                <w:sz w:val="22"/>
                <w:szCs w:val="22"/>
              </w:rPr>
            </w:pPr>
            <w:r>
              <w:rPr>
                <w:sz w:val="22"/>
                <w:szCs w:val="20"/>
              </w:rPr>
              <w:t>5</w:t>
            </w:r>
          </w:p>
        </w:tc>
        <w:tc>
          <w:tcPr>
            <w:tcW w:w="2058" w:type="dxa"/>
            <w:vAlign w:val="bottom"/>
          </w:tcPr>
          <w:p w:rsidR="00E1320F" w:rsidRDefault="00E1320F" w:rsidP="001C22C4">
            <w:pPr>
              <w:jc w:val="center"/>
              <w:rPr>
                <w:sz w:val="22"/>
                <w:szCs w:val="22"/>
              </w:rPr>
            </w:pPr>
            <w:r>
              <w:rPr>
                <w:sz w:val="22"/>
                <w:szCs w:val="20"/>
              </w:rPr>
              <w:t>5.5%</w:t>
            </w:r>
          </w:p>
        </w:tc>
      </w:tr>
      <w:tr w:rsidR="00E1320F" w:rsidTr="001C22C4">
        <w:tc>
          <w:tcPr>
            <w:tcW w:w="4536" w:type="dxa"/>
            <w:vAlign w:val="bottom"/>
          </w:tcPr>
          <w:p w:rsidR="00E1320F" w:rsidRDefault="00E1320F" w:rsidP="001C22C4">
            <w:pPr>
              <w:rPr>
                <w:sz w:val="22"/>
                <w:szCs w:val="22"/>
              </w:rPr>
            </w:pPr>
            <w:r>
              <w:rPr>
                <w:sz w:val="22"/>
                <w:szCs w:val="20"/>
              </w:rPr>
              <w:t>Financial Services</w:t>
            </w:r>
          </w:p>
        </w:tc>
        <w:tc>
          <w:tcPr>
            <w:tcW w:w="2268" w:type="dxa"/>
            <w:vAlign w:val="bottom"/>
          </w:tcPr>
          <w:p w:rsidR="00E1320F" w:rsidRDefault="00E1320F" w:rsidP="001C22C4">
            <w:pPr>
              <w:jc w:val="center"/>
              <w:rPr>
                <w:sz w:val="22"/>
                <w:szCs w:val="22"/>
              </w:rPr>
            </w:pPr>
            <w:r>
              <w:rPr>
                <w:sz w:val="22"/>
                <w:szCs w:val="20"/>
              </w:rPr>
              <w:t>13</w:t>
            </w:r>
          </w:p>
        </w:tc>
        <w:tc>
          <w:tcPr>
            <w:tcW w:w="2058" w:type="dxa"/>
            <w:vAlign w:val="bottom"/>
          </w:tcPr>
          <w:p w:rsidR="00E1320F" w:rsidRDefault="00E1320F" w:rsidP="001C22C4">
            <w:pPr>
              <w:jc w:val="center"/>
              <w:rPr>
                <w:sz w:val="22"/>
                <w:szCs w:val="22"/>
              </w:rPr>
            </w:pPr>
            <w:r>
              <w:rPr>
                <w:sz w:val="22"/>
                <w:szCs w:val="20"/>
              </w:rPr>
              <w:t>14.3%</w:t>
            </w:r>
          </w:p>
        </w:tc>
      </w:tr>
      <w:tr w:rsidR="00E1320F" w:rsidTr="001C22C4">
        <w:tc>
          <w:tcPr>
            <w:tcW w:w="4536" w:type="dxa"/>
            <w:vAlign w:val="bottom"/>
          </w:tcPr>
          <w:p w:rsidR="00E1320F" w:rsidRDefault="00E1320F" w:rsidP="001C22C4">
            <w:pPr>
              <w:rPr>
                <w:sz w:val="22"/>
                <w:szCs w:val="22"/>
              </w:rPr>
            </w:pPr>
            <w:r>
              <w:rPr>
                <w:sz w:val="22"/>
                <w:szCs w:val="20"/>
              </w:rPr>
              <w:t>Housing Services</w:t>
            </w:r>
          </w:p>
        </w:tc>
        <w:tc>
          <w:tcPr>
            <w:tcW w:w="2268" w:type="dxa"/>
            <w:vAlign w:val="bottom"/>
          </w:tcPr>
          <w:p w:rsidR="00E1320F" w:rsidRDefault="00E1320F" w:rsidP="001C22C4">
            <w:pPr>
              <w:jc w:val="center"/>
              <w:rPr>
                <w:sz w:val="22"/>
                <w:szCs w:val="22"/>
              </w:rPr>
            </w:pPr>
            <w:r>
              <w:rPr>
                <w:sz w:val="22"/>
                <w:szCs w:val="20"/>
              </w:rPr>
              <w:t>20</w:t>
            </w:r>
          </w:p>
        </w:tc>
        <w:tc>
          <w:tcPr>
            <w:tcW w:w="2058" w:type="dxa"/>
            <w:vAlign w:val="bottom"/>
          </w:tcPr>
          <w:p w:rsidR="00E1320F" w:rsidRDefault="00E1320F" w:rsidP="001C22C4">
            <w:pPr>
              <w:jc w:val="center"/>
              <w:rPr>
                <w:sz w:val="22"/>
                <w:szCs w:val="22"/>
              </w:rPr>
            </w:pPr>
            <w:r>
              <w:rPr>
                <w:sz w:val="22"/>
                <w:szCs w:val="20"/>
              </w:rPr>
              <w:t>22.0%</w:t>
            </w:r>
          </w:p>
        </w:tc>
      </w:tr>
      <w:tr w:rsidR="00E1320F" w:rsidTr="001C22C4">
        <w:tc>
          <w:tcPr>
            <w:tcW w:w="4536" w:type="dxa"/>
            <w:vAlign w:val="bottom"/>
          </w:tcPr>
          <w:p w:rsidR="00E1320F" w:rsidRDefault="00E1320F" w:rsidP="001C22C4">
            <w:pPr>
              <w:rPr>
                <w:sz w:val="22"/>
                <w:szCs w:val="22"/>
              </w:rPr>
            </w:pPr>
            <w:r>
              <w:rPr>
                <w:sz w:val="22"/>
                <w:szCs w:val="20"/>
              </w:rPr>
              <w:t>PSDRS</w:t>
            </w:r>
          </w:p>
        </w:tc>
        <w:tc>
          <w:tcPr>
            <w:tcW w:w="2268" w:type="dxa"/>
            <w:vAlign w:val="bottom"/>
          </w:tcPr>
          <w:p w:rsidR="00E1320F" w:rsidRDefault="00E1320F" w:rsidP="001C22C4">
            <w:pPr>
              <w:jc w:val="center"/>
              <w:rPr>
                <w:sz w:val="22"/>
                <w:szCs w:val="22"/>
              </w:rPr>
            </w:pPr>
            <w:r>
              <w:rPr>
                <w:sz w:val="22"/>
                <w:szCs w:val="20"/>
              </w:rPr>
              <w:t>5</w:t>
            </w:r>
          </w:p>
        </w:tc>
        <w:tc>
          <w:tcPr>
            <w:tcW w:w="2058" w:type="dxa"/>
            <w:vAlign w:val="bottom"/>
          </w:tcPr>
          <w:p w:rsidR="00E1320F" w:rsidRDefault="00E1320F" w:rsidP="001C22C4">
            <w:pPr>
              <w:jc w:val="center"/>
              <w:rPr>
                <w:sz w:val="22"/>
                <w:szCs w:val="22"/>
              </w:rPr>
            </w:pPr>
            <w:r>
              <w:rPr>
                <w:sz w:val="22"/>
                <w:szCs w:val="20"/>
              </w:rPr>
              <w:t>5.5%</w:t>
            </w:r>
          </w:p>
        </w:tc>
      </w:tr>
      <w:tr w:rsidR="00E1320F" w:rsidTr="001C22C4">
        <w:tc>
          <w:tcPr>
            <w:tcW w:w="4536" w:type="dxa"/>
            <w:vAlign w:val="bottom"/>
          </w:tcPr>
          <w:p w:rsidR="00E1320F" w:rsidRDefault="00E1320F" w:rsidP="001C22C4">
            <w:pPr>
              <w:rPr>
                <w:sz w:val="22"/>
                <w:szCs w:val="22"/>
              </w:rPr>
            </w:pPr>
            <w:r>
              <w:rPr>
                <w:sz w:val="22"/>
                <w:szCs w:val="20"/>
              </w:rPr>
              <w:t>Regeneration &amp; Economy (SA)</w:t>
            </w:r>
          </w:p>
        </w:tc>
        <w:tc>
          <w:tcPr>
            <w:tcW w:w="2268" w:type="dxa"/>
            <w:vAlign w:val="bottom"/>
          </w:tcPr>
          <w:p w:rsidR="00E1320F" w:rsidRDefault="00E1320F" w:rsidP="001C22C4">
            <w:pPr>
              <w:jc w:val="center"/>
              <w:rPr>
                <w:sz w:val="22"/>
                <w:szCs w:val="22"/>
              </w:rPr>
            </w:pPr>
            <w:r>
              <w:rPr>
                <w:sz w:val="22"/>
                <w:szCs w:val="20"/>
              </w:rPr>
              <w:t>1</w:t>
            </w:r>
          </w:p>
        </w:tc>
        <w:tc>
          <w:tcPr>
            <w:tcW w:w="2058" w:type="dxa"/>
            <w:vAlign w:val="bottom"/>
          </w:tcPr>
          <w:p w:rsidR="00E1320F" w:rsidRDefault="00E1320F" w:rsidP="001C22C4">
            <w:pPr>
              <w:jc w:val="center"/>
              <w:rPr>
                <w:sz w:val="22"/>
                <w:szCs w:val="22"/>
              </w:rPr>
            </w:pPr>
            <w:r>
              <w:rPr>
                <w:sz w:val="22"/>
                <w:szCs w:val="20"/>
              </w:rPr>
              <w:t>1.1%</w:t>
            </w:r>
          </w:p>
        </w:tc>
      </w:tr>
      <w:tr w:rsidR="00E1320F" w:rsidTr="001C22C4">
        <w:tc>
          <w:tcPr>
            <w:tcW w:w="4536" w:type="dxa"/>
            <w:vAlign w:val="bottom"/>
          </w:tcPr>
          <w:p w:rsidR="00E1320F" w:rsidRDefault="00E1320F" w:rsidP="001C22C4">
            <w:pPr>
              <w:rPr>
                <w:sz w:val="22"/>
                <w:szCs w:val="22"/>
              </w:rPr>
            </w:pPr>
            <w:r>
              <w:rPr>
                <w:sz w:val="22"/>
                <w:szCs w:val="20"/>
              </w:rPr>
              <w:t>Regulatory Serv. and Community Safety</w:t>
            </w:r>
          </w:p>
        </w:tc>
        <w:tc>
          <w:tcPr>
            <w:tcW w:w="2268" w:type="dxa"/>
            <w:vAlign w:val="bottom"/>
          </w:tcPr>
          <w:p w:rsidR="00E1320F" w:rsidRDefault="00E1320F" w:rsidP="001C22C4">
            <w:pPr>
              <w:jc w:val="center"/>
              <w:rPr>
                <w:sz w:val="22"/>
                <w:szCs w:val="22"/>
              </w:rPr>
            </w:pPr>
            <w:r>
              <w:rPr>
                <w:sz w:val="22"/>
                <w:szCs w:val="20"/>
              </w:rPr>
              <w:t>10</w:t>
            </w:r>
          </w:p>
        </w:tc>
        <w:tc>
          <w:tcPr>
            <w:tcW w:w="2058" w:type="dxa"/>
            <w:vAlign w:val="bottom"/>
          </w:tcPr>
          <w:p w:rsidR="00E1320F" w:rsidRDefault="00E1320F" w:rsidP="001C22C4">
            <w:pPr>
              <w:jc w:val="center"/>
              <w:rPr>
                <w:sz w:val="22"/>
                <w:szCs w:val="22"/>
              </w:rPr>
            </w:pPr>
            <w:r>
              <w:rPr>
                <w:sz w:val="22"/>
                <w:szCs w:val="20"/>
              </w:rPr>
              <w:t>11.0%</w:t>
            </w:r>
          </w:p>
        </w:tc>
      </w:tr>
      <w:tr w:rsidR="00E1320F" w:rsidTr="001C22C4">
        <w:tc>
          <w:tcPr>
            <w:tcW w:w="4536" w:type="dxa"/>
            <w:tcBorders>
              <w:bottom w:val="single" w:sz="4" w:space="0" w:color="auto"/>
            </w:tcBorders>
            <w:vAlign w:val="bottom"/>
          </w:tcPr>
          <w:p w:rsidR="00E1320F" w:rsidRDefault="00E1320F" w:rsidP="001C22C4">
            <w:pPr>
              <w:rPr>
                <w:sz w:val="22"/>
                <w:szCs w:val="22"/>
              </w:rPr>
            </w:pPr>
            <w:r>
              <w:rPr>
                <w:sz w:val="22"/>
                <w:szCs w:val="20"/>
              </w:rPr>
              <w:t>Welfare Reform Team</w:t>
            </w:r>
          </w:p>
        </w:tc>
        <w:tc>
          <w:tcPr>
            <w:tcW w:w="2268" w:type="dxa"/>
            <w:vAlign w:val="bottom"/>
          </w:tcPr>
          <w:p w:rsidR="00E1320F" w:rsidRDefault="00E1320F" w:rsidP="001C22C4">
            <w:pPr>
              <w:jc w:val="center"/>
              <w:rPr>
                <w:sz w:val="22"/>
                <w:szCs w:val="22"/>
              </w:rPr>
            </w:pPr>
            <w:r>
              <w:rPr>
                <w:sz w:val="22"/>
                <w:szCs w:val="20"/>
              </w:rPr>
              <w:t>1</w:t>
            </w:r>
          </w:p>
        </w:tc>
        <w:tc>
          <w:tcPr>
            <w:tcW w:w="2058" w:type="dxa"/>
            <w:tcBorders>
              <w:bottom w:val="single" w:sz="4" w:space="0" w:color="auto"/>
            </w:tcBorders>
            <w:vAlign w:val="bottom"/>
          </w:tcPr>
          <w:p w:rsidR="00E1320F" w:rsidRDefault="00E1320F" w:rsidP="001C22C4">
            <w:pPr>
              <w:jc w:val="center"/>
              <w:rPr>
                <w:sz w:val="22"/>
                <w:szCs w:val="22"/>
              </w:rPr>
            </w:pPr>
            <w:r>
              <w:rPr>
                <w:sz w:val="22"/>
                <w:szCs w:val="20"/>
              </w:rPr>
              <w:t>1.1%</w:t>
            </w:r>
          </w:p>
        </w:tc>
      </w:tr>
      <w:tr w:rsidR="00E1320F" w:rsidTr="001C22C4">
        <w:tc>
          <w:tcPr>
            <w:tcW w:w="4536" w:type="dxa"/>
            <w:tcBorders>
              <w:left w:val="nil"/>
              <w:bottom w:val="nil"/>
            </w:tcBorders>
            <w:vAlign w:val="bottom"/>
          </w:tcPr>
          <w:p w:rsidR="00E1320F" w:rsidRDefault="00E1320F" w:rsidP="001C22C4">
            <w:pPr>
              <w:rPr>
                <w:sz w:val="22"/>
                <w:szCs w:val="22"/>
              </w:rPr>
            </w:pPr>
          </w:p>
        </w:tc>
        <w:tc>
          <w:tcPr>
            <w:tcW w:w="2268" w:type="dxa"/>
            <w:vAlign w:val="bottom"/>
          </w:tcPr>
          <w:p w:rsidR="00E1320F" w:rsidRDefault="00E1320F" w:rsidP="001C22C4">
            <w:pPr>
              <w:jc w:val="center"/>
              <w:rPr>
                <w:sz w:val="22"/>
                <w:szCs w:val="22"/>
              </w:rPr>
            </w:pPr>
            <w:r>
              <w:rPr>
                <w:b/>
                <w:bCs/>
                <w:sz w:val="22"/>
                <w:szCs w:val="20"/>
              </w:rPr>
              <w:t>91</w:t>
            </w:r>
          </w:p>
        </w:tc>
        <w:tc>
          <w:tcPr>
            <w:tcW w:w="2058" w:type="dxa"/>
            <w:tcBorders>
              <w:bottom w:val="nil"/>
              <w:right w:val="nil"/>
            </w:tcBorders>
            <w:vAlign w:val="bottom"/>
          </w:tcPr>
          <w:p w:rsidR="00E1320F" w:rsidRDefault="00E1320F" w:rsidP="001C22C4">
            <w:pPr>
              <w:jc w:val="center"/>
              <w:rPr>
                <w:sz w:val="22"/>
                <w:szCs w:val="22"/>
              </w:rPr>
            </w:pPr>
          </w:p>
        </w:tc>
      </w:tr>
    </w:tbl>
    <w:p w:rsidR="00E1320F" w:rsidRDefault="00E1320F" w:rsidP="00E1320F">
      <w:pPr>
        <w:pStyle w:val="ListParagraph"/>
      </w:pPr>
    </w:p>
    <w:p w:rsidR="00E1320F" w:rsidRDefault="00EF26D0" w:rsidP="00CD37D9">
      <w:pPr>
        <w:pStyle w:val="ListParagraph"/>
        <w:numPr>
          <w:ilvl w:val="0"/>
          <w:numId w:val="10"/>
        </w:numPr>
        <w:tabs>
          <w:tab w:val="left" w:pos="426"/>
        </w:tabs>
        <w:spacing w:after="120" w:line="259" w:lineRule="auto"/>
        <w:ind w:left="360"/>
      </w:pPr>
      <w:r>
        <w:t>The representation of BAME staff across the Council’s pay structure as at 31</w:t>
      </w:r>
      <w:r w:rsidRPr="00EF26D0">
        <w:rPr>
          <w:vertAlign w:val="superscript"/>
        </w:rPr>
        <w:t>st</w:t>
      </w:r>
      <w:r>
        <w:t xml:space="preserve"> March 2019 can be summarised as follows: - </w:t>
      </w:r>
    </w:p>
    <w:p w:rsidR="00CD37D9" w:rsidRDefault="00CD37D9" w:rsidP="00CD37D9"/>
    <w:tbl>
      <w:tblPr>
        <w:tblStyle w:val="TableGrid"/>
        <w:tblW w:w="8507" w:type="dxa"/>
        <w:tblInd w:w="421" w:type="dxa"/>
        <w:tblLayout w:type="fixed"/>
        <w:tblLook w:val="04A0" w:firstRow="1" w:lastRow="0" w:firstColumn="1" w:lastColumn="0" w:noHBand="0" w:noVBand="1"/>
      </w:tblPr>
      <w:tblGrid>
        <w:gridCol w:w="3685"/>
        <w:gridCol w:w="2411"/>
        <w:gridCol w:w="2411"/>
      </w:tblGrid>
      <w:tr w:rsidR="00CD37D9" w:rsidTr="00E1320F">
        <w:tc>
          <w:tcPr>
            <w:tcW w:w="3685" w:type="dxa"/>
          </w:tcPr>
          <w:p w:rsidR="00CD37D9" w:rsidRDefault="00CD37D9" w:rsidP="00CD37D9">
            <w:pPr>
              <w:ind w:left="360"/>
            </w:pPr>
            <w:r w:rsidRPr="00CD37D9">
              <w:rPr>
                <w:b/>
                <w:sz w:val="22"/>
              </w:rPr>
              <w:t>Grade</w:t>
            </w:r>
          </w:p>
        </w:tc>
        <w:tc>
          <w:tcPr>
            <w:tcW w:w="2411" w:type="dxa"/>
          </w:tcPr>
          <w:p w:rsidR="00CD37D9" w:rsidRPr="00CD37D9" w:rsidRDefault="00CD37D9" w:rsidP="00CD37D9">
            <w:pPr>
              <w:ind w:left="360"/>
              <w:jc w:val="center"/>
              <w:rPr>
                <w:b/>
              </w:rPr>
            </w:pPr>
            <w:r w:rsidRPr="00CD37D9">
              <w:rPr>
                <w:b/>
              </w:rPr>
              <w:t>All Staff</w:t>
            </w:r>
          </w:p>
        </w:tc>
        <w:tc>
          <w:tcPr>
            <w:tcW w:w="2411" w:type="dxa"/>
          </w:tcPr>
          <w:p w:rsidR="00CD37D9" w:rsidRPr="00CD37D9" w:rsidRDefault="00CD37D9" w:rsidP="00CD37D9">
            <w:pPr>
              <w:ind w:left="360"/>
              <w:jc w:val="center"/>
              <w:rPr>
                <w:b/>
              </w:rPr>
            </w:pPr>
            <w:r w:rsidRPr="00CD37D9">
              <w:rPr>
                <w:b/>
              </w:rPr>
              <w:t>BAME</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Business Admin Apprentice</w:t>
            </w:r>
          </w:p>
        </w:tc>
        <w:tc>
          <w:tcPr>
            <w:tcW w:w="2411" w:type="dxa"/>
            <w:vAlign w:val="bottom"/>
          </w:tcPr>
          <w:p w:rsidR="00CD37D9" w:rsidRPr="00CD37D9" w:rsidRDefault="00CD37D9" w:rsidP="00CD37D9">
            <w:pPr>
              <w:ind w:left="360"/>
              <w:jc w:val="center"/>
              <w:rPr>
                <w:sz w:val="22"/>
                <w:szCs w:val="22"/>
              </w:rPr>
            </w:pPr>
            <w:r w:rsidRPr="00CD37D9">
              <w:rPr>
                <w:sz w:val="22"/>
                <w:szCs w:val="22"/>
              </w:rPr>
              <w:t>5</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03</w:t>
            </w:r>
          </w:p>
        </w:tc>
        <w:tc>
          <w:tcPr>
            <w:tcW w:w="2411" w:type="dxa"/>
            <w:vAlign w:val="bottom"/>
          </w:tcPr>
          <w:p w:rsidR="00CD37D9" w:rsidRPr="00CD37D9" w:rsidRDefault="00CD37D9" w:rsidP="00CD37D9">
            <w:pPr>
              <w:ind w:left="360"/>
              <w:jc w:val="center"/>
              <w:rPr>
                <w:sz w:val="22"/>
                <w:szCs w:val="22"/>
              </w:rPr>
            </w:pPr>
            <w:r w:rsidRPr="00CD37D9">
              <w:rPr>
                <w:sz w:val="22"/>
                <w:szCs w:val="22"/>
              </w:rPr>
              <w:t>34</w:t>
            </w:r>
          </w:p>
        </w:tc>
        <w:tc>
          <w:tcPr>
            <w:tcW w:w="2411" w:type="dxa"/>
            <w:vAlign w:val="bottom"/>
          </w:tcPr>
          <w:p w:rsidR="00CD37D9" w:rsidRPr="00CD37D9" w:rsidRDefault="00CD37D9" w:rsidP="00CD37D9">
            <w:pPr>
              <w:ind w:left="360"/>
              <w:jc w:val="center"/>
              <w:rPr>
                <w:sz w:val="22"/>
                <w:szCs w:val="22"/>
              </w:rPr>
            </w:pPr>
            <w:r w:rsidRPr="00CD37D9">
              <w:rPr>
                <w:sz w:val="22"/>
                <w:szCs w:val="22"/>
              </w:rPr>
              <w:t>8</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04</w:t>
            </w:r>
          </w:p>
        </w:tc>
        <w:tc>
          <w:tcPr>
            <w:tcW w:w="2411" w:type="dxa"/>
            <w:vAlign w:val="bottom"/>
          </w:tcPr>
          <w:p w:rsidR="00CD37D9" w:rsidRPr="00CD37D9" w:rsidRDefault="00CD37D9" w:rsidP="00CD37D9">
            <w:pPr>
              <w:ind w:left="360"/>
              <w:jc w:val="center"/>
              <w:rPr>
                <w:sz w:val="22"/>
                <w:szCs w:val="22"/>
              </w:rPr>
            </w:pPr>
            <w:r w:rsidRPr="00CD37D9">
              <w:rPr>
                <w:sz w:val="22"/>
                <w:szCs w:val="22"/>
              </w:rPr>
              <w:t>52</w:t>
            </w:r>
          </w:p>
        </w:tc>
        <w:tc>
          <w:tcPr>
            <w:tcW w:w="2411" w:type="dxa"/>
            <w:vAlign w:val="bottom"/>
          </w:tcPr>
          <w:p w:rsidR="00CD37D9" w:rsidRPr="00CD37D9" w:rsidRDefault="00CD37D9" w:rsidP="00CD37D9">
            <w:pPr>
              <w:ind w:left="360"/>
              <w:jc w:val="center"/>
              <w:rPr>
                <w:sz w:val="22"/>
                <w:szCs w:val="22"/>
              </w:rPr>
            </w:pPr>
            <w:r w:rsidRPr="00CD37D9">
              <w:rPr>
                <w:sz w:val="22"/>
                <w:szCs w:val="22"/>
              </w:rPr>
              <w:t>7</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05</w:t>
            </w:r>
          </w:p>
        </w:tc>
        <w:tc>
          <w:tcPr>
            <w:tcW w:w="2411" w:type="dxa"/>
            <w:vAlign w:val="bottom"/>
          </w:tcPr>
          <w:p w:rsidR="00CD37D9" w:rsidRPr="00CD37D9" w:rsidRDefault="00CD37D9" w:rsidP="00CD37D9">
            <w:pPr>
              <w:ind w:left="360"/>
              <w:jc w:val="center"/>
              <w:rPr>
                <w:sz w:val="22"/>
                <w:szCs w:val="22"/>
              </w:rPr>
            </w:pPr>
            <w:r w:rsidRPr="00CD37D9">
              <w:rPr>
                <w:sz w:val="22"/>
                <w:szCs w:val="22"/>
              </w:rPr>
              <w:t>146</w:t>
            </w:r>
          </w:p>
        </w:tc>
        <w:tc>
          <w:tcPr>
            <w:tcW w:w="2411" w:type="dxa"/>
            <w:vAlign w:val="bottom"/>
          </w:tcPr>
          <w:p w:rsidR="00CD37D9" w:rsidRPr="00CD37D9" w:rsidRDefault="00CD37D9" w:rsidP="00CD37D9">
            <w:pPr>
              <w:ind w:left="360"/>
              <w:jc w:val="center"/>
              <w:rPr>
                <w:sz w:val="22"/>
                <w:szCs w:val="22"/>
              </w:rPr>
            </w:pPr>
            <w:r w:rsidRPr="00CD37D9">
              <w:rPr>
                <w:sz w:val="22"/>
                <w:szCs w:val="22"/>
              </w:rPr>
              <w:t>26</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06</w:t>
            </w:r>
          </w:p>
        </w:tc>
        <w:tc>
          <w:tcPr>
            <w:tcW w:w="2411" w:type="dxa"/>
            <w:vAlign w:val="bottom"/>
          </w:tcPr>
          <w:p w:rsidR="00CD37D9" w:rsidRPr="00CD37D9" w:rsidRDefault="00CD37D9" w:rsidP="00CD37D9">
            <w:pPr>
              <w:ind w:left="360"/>
              <w:jc w:val="center"/>
              <w:rPr>
                <w:sz w:val="22"/>
                <w:szCs w:val="22"/>
              </w:rPr>
            </w:pPr>
            <w:r w:rsidRPr="00CD37D9">
              <w:rPr>
                <w:sz w:val="22"/>
                <w:szCs w:val="22"/>
              </w:rPr>
              <w:t>115</w:t>
            </w:r>
          </w:p>
        </w:tc>
        <w:tc>
          <w:tcPr>
            <w:tcW w:w="2411" w:type="dxa"/>
            <w:vAlign w:val="bottom"/>
          </w:tcPr>
          <w:p w:rsidR="00CD37D9" w:rsidRPr="00CD37D9" w:rsidRDefault="00CD37D9" w:rsidP="00CD37D9">
            <w:pPr>
              <w:ind w:left="360"/>
              <w:jc w:val="center"/>
              <w:rPr>
                <w:sz w:val="22"/>
                <w:szCs w:val="22"/>
              </w:rPr>
            </w:pPr>
            <w:r w:rsidRPr="00CD37D9">
              <w:rPr>
                <w:sz w:val="22"/>
                <w:szCs w:val="22"/>
              </w:rPr>
              <w:t>14</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07</w:t>
            </w:r>
          </w:p>
        </w:tc>
        <w:tc>
          <w:tcPr>
            <w:tcW w:w="2411" w:type="dxa"/>
            <w:vAlign w:val="bottom"/>
          </w:tcPr>
          <w:p w:rsidR="00CD37D9" w:rsidRPr="00CD37D9" w:rsidRDefault="00CD37D9" w:rsidP="00CD37D9">
            <w:pPr>
              <w:ind w:left="360"/>
              <w:jc w:val="center"/>
              <w:rPr>
                <w:sz w:val="22"/>
                <w:szCs w:val="22"/>
              </w:rPr>
            </w:pPr>
            <w:r w:rsidRPr="00CD37D9">
              <w:rPr>
                <w:sz w:val="22"/>
                <w:szCs w:val="22"/>
              </w:rPr>
              <w:t>157</w:t>
            </w:r>
          </w:p>
        </w:tc>
        <w:tc>
          <w:tcPr>
            <w:tcW w:w="2411" w:type="dxa"/>
            <w:vAlign w:val="bottom"/>
          </w:tcPr>
          <w:p w:rsidR="00CD37D9" w:rsidRPr="00CD37D9" w:rsidRDefault="00CD37D9" w:rsidP="00CD37D9">
            <w:pPr>
              <w:ind w:left="360"/>
              <w:jc w:val="center"/>
              <w:rPr>
                <w:sz w:val="22"/>
                <w:szCs w:val="22"/>
              </w:rPr>
            </w:pPr>
            <w:r w:rsidRPr="00CD37D9">
              <w:rPr>
                <w:sz w:val="22"/>
                <w:szCs w:val="22"/>
              </w:rPr>
              <w:t>22</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08</w:t>
            </w:r>
          </w:p>
        </w:tc>
        <w:tc>
          <w:tcPr>
            <w:tcW w:w="2411" w:type="dxa"/>
            <w:vAlign w:val="bottom"/>
          </w:tcPr>
          <w:p w:rsidR="00CD37D9" w:rsidRPr="00CD37D9" w:rsidRDefault="00CD37D9" w:rsidP="00CD37D9">
            <w:pPr>
              <w:ind w:left="360"/>
              <w:jc w:val="center"/>
              <w:rPr>
                <w:sz w:val="22"/>
                <w:szCs w:val="22"/>
              </w:rPr>
            </w:pPr>
            <w:r w:rsidRPr="00CD37D9">
              <w:rPr>
                <w:sz w:val="22"/>
                <w:szCs w:val="22"/>
              </w:rPr>
              <w:t>84</w:t>
            </w:r>
          </w:p>
        </w:tc>
        <w:tc>
          <w:tcPr>
            <w:tcW w:w="2411" w:type="dxa"/>
            <w:vAlign w:val="bottom"/>
          </w:tcPr>
          <w:p w:rsidR="00CD37D9" w:rsidRPr="00CD37D9" w:rsidRDefault="00CD37D9" w:rsidP="00CD37D9">
            <w:pPr>
              <w:ind w:left="360"/>
              <w:jc w:val="center"/>
              <w:rPr>
                <w:sz w:val="22"/>
                <w:szCs w:val="22"/>
              </w:rPr>
            </w:pPr>
            <w:r w:rsidRPr="00CD37D9">
              <w:rPr>
                <w:sz w:val="22"/>
                <w:szCs w:val="22"/>
              </w:rPr>
              <w:t>10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09</w:t>
            </w:r>
          </w:p>
        </w:tc>
        <w:tc>
          <w:tcPr>
            <w:tcW w:w="2411" w:type="dxa"/>
            <w:vAlign w:val="bottom"/>
          </w:tcPr>
          <w:p w:rsidR="00CD37D9" w:rsidRPr="00CD37D9" w:rsidRDefault="00CD37D9" w:rsidP="00CD37D9">
            <w:pPr>
              <w:ind w:left="360"/>
              <w:jc w:val="center"/>
              <w:rPr>
                <w:sz w:val="22"/>
                <w:szCs w:val="22"/>
              </w:rPr>
            </w:pPr>
            <w:r w:rsidRPr="00CD37D9">
              <w:rPr>
                <w:sz w:val="22"/>
                <w:szCs w:val="22"/>
              </w:rPr>
              <w:t>48</w:t>
            </w:r>
          </w:p>
        </w:tc>
        <w:tc>
          <w:tcPr>
            <w:tcW w:w="2411" w:type="dxa"/>
            <w:vAlign w:val="bottom"/>
          </w:tcPr>
          <w:p w:rsidR="00CD37D9" w:rsidRPr="00CD37D9" w:rsidRDefault="00CD37D9" w:rsidP="00CD37D9">
            <w:pPr>
              <w:ind w:left="360"/>
              <w:jc w:val="center"/>
              <w:rPr>
                <w:sz w:val="22"/>
                <w:szCs w:val="22"/>
              </w:rPr>
            </w:pPr>
            <w:r w:rsidRPr="00CD37D9">
              <w:rPr>
                <w:sz w:val="22"/>
                <w:szCs w:val="22"/>
              </w:rPr>
              <w:t>3</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10</w:t>
            </w:r>
          </w:p>
        </w:tc>
        <w:tc>
          <w:tcPr>
            <w:tcW w:w="2411" w:type="dxa"/>
            <w:vAlign w:val="bottom"/>
          </w:tcPr>
          <w:p w:rsidR="00CD37D9" w:rsidRPr="00CD37D9" w:rsidRDefault="00CD37D9" w:rsidP="00CD37D9">
            <w:pPr>
              <w:ind w:left="360"/>
              <w:jc w:val="center"/>
              <w:rPr>
                <w:sz w:val="22"/>
                <w:szCs w:val="22"/>
              </w:rPr>
            </w:pPr>
            <w:r w:rsidRPr="00CD37D9">
              <w:rPr>
                <w:sz w:val="22"/>
                <w:szCs w:val="22"/>
              </w:rPr>
              <w:t>22</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Grade 11</w:t>
            </w:r>
          </w:p>
        </w:tc>
        <w:tc>
          <w:tcPr>
            <w:tcW w:w="2411" w:type="dxa"/>
            <w:vAlign w:val="bottom"/>
          </w:tcPr>
          <w:p w:rsidR="00CD37D9" w:rsidRPr="00CD37D9" w:rsidRDefault="00CD37D9" w:rsidP="00CD37D9">
            <w:pPr>
              <w:ind w:left="360"/>
              <w:jc w:val="center"/>
              <w:rPr>
                <w:sz w:val="22"/>
                <w:szCs w:val="22"/>
              </w:rPr>
            </w:pPr>
            <w:r w:rsidRPr="00CD37D9">
              <w:rPr>
                <w:sz w:val="22"/>
                <w:szCs w:val="22"/>
              </w:rPr>
              <w:t>16</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Business Lead</w:t>
            </w:r>
          </w:p>
        </w:tc>
        <w:tc>
          <w:tcPr>
            <w:tcW w:w="2411" w:type="dxa"/>
            <w:vAlign w:val="bottom"/>
          </w:tcPr>
          <w:p w:rsidR="00CD37D9" w:rsidRPr="00CD37D9" w:rsidRDefault="00CD37D9" w:rsidP="00CD37D9">
            <w:pPr>
              <w:ind w:left="360"/>
              <w:jc w:val="center"/>
              <w:rPr>
                <w:sz w:val="22"/>
                <w:szCs w:val="22"/>
              </w:rPr>
            </w:pPr>
            <w:r w:rsidRPr="00CD37D9">
              <w:rPr>
                <w:sz w:val="22"/>
                <w:szCs w:val="22"/>
              </w:rPr>
              <w:t>8</w:t>
            </w:r>
          </w:p>
        </w:tc>
        <w:tc>
          <w:tcPr>
            <w:tcW w:w="2411" w:type="dxa"/>
            <w:vAlign w:val="bottom"/>
          </w:tcPr>
          <w:p w:rsidR="00CD37D9" w:rsidRPr="00CD37D9" w:rsidRDefault="00CD37D9" w:rsidP="00CD37D9">
            <w:pPr>
              <w:ind w:left="360"/>
              <w:jc w:val="center"/>
              <w:rPr>
                <w:sz w:val="22"/>
                <w:szCs w:val="22"/>
              </w:rPr>
            </w:pPr>
            <w:r w:rsidRPr="00CD37D9">
              <w:rPr>
                <w:sz w:val="22"/>
                <w:szCs w:val="22"/>
              </w:rPr>
              <w:t>1</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Service Head</w:t>
            </w:r>
          </w:p>
        </w:tc>
        <w:tc>
          <w:tcPr>
            <w:tcW w:w="2411" w:type="dxa"/>
            <w:vAlign w:val="bottom"/>
          </w:tcPr>
          <w:p w:rsidR="00CD37D9" w:rsidRPr="00CD37D9" w:rsidRDefault="00CD37D9" w:rsidP="00CD37D9">
            <w:pPr>
              <w:ind w:left="360"/>
              <w:jc w:val="center"/>
              <w:rPr>
                <w:sz w:val="22"/>
                <w:szCs w:val="22"/>
              </w:rPr>
            </w:pPr>
            <w:r w:rsidRPr="00CD37D9">
              <w:rPr>
                <w:sz w:val="22"/>
                <w:szCs w:val="22"/>
              </w:rPr>
              <w:t>6</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Service Manager +</w:t>
            </w:r>
          </w:p>
        </w:tc>
        <w:tc>
          <w:tcPr>
            <w:tcW w:w="2411" w:type="dxa"/>
            <w:vAlign w:val="bottom"/>
          </w:tcPr>
          <w:p w:rsidR="00CD37D9" w:rsidRPr="00CD37D9" w:rsidRDefault="00CD37D9" w:rsidP="00CD37D9">
            <w:pPr>
              <w:ind w:left="360"/>
              <w:jc w:val="center"/>
              <w:rPr>
                <w:sz w:val="22"/>
                <w:szCs w:val="22"/>
              </w:rPr>
            </w:pPr>
            <w:r w:rsidRPr="00CD37D9">
              <w:rPr>
                <w:sz w:val="22"/>
                <w:szCs w:val="22"/>
              </w:rPr>
              <w:t>1</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Service Manager+</w:t>
            </w:r>
          </w:p>
        </w:tc>
        <w:tc>
          <w:tcPr>
            <w:tcW w:w="2411" w:type="dxa"/>
            <w:vAlign w:val="bottom"/>
          </w:tcPr>
          <w:p w:rsidR="00CD37D9" w:rsidRPr="00CD37D9" w:rsidRDefault="00CD37D9" w:rsidP="00CD37D9">
            <w:pPr>
              <w:ind w:left="360"/>
              <w:jc w:val="center"/>
              <w:rPr>
                <w:sz w:val="22"/>
                <w:szCs w:val="22"/>
              </w:rPr>
            </w:pPr>
            <w:r w:rsidRPr="00CD37D9">
              <w:rPr>
                <w:sz w:val="22"/>
                <w:szCs w:val="22"/>
              </w:rPr>
              <w:t>2</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SH Level 1</w:t>
            </w:r>
          </w:p>
        </w:tc>
        <w:tc>
          <w:tcPr>
            <w:tcW w:w="2411" w:type="dxa"/>
            <w:vAlign w:val="bottom"/>
          </w:tcPr>
          <w:p w:rsidR="00CD37D9" w:rsidRPr="00CD37D9" w:rsidRDefault="00CD37D9" w:rsidP="00CD37D9">
            <w:pPr>
              <w:ind w:left="360"/>
              <w:jc w:val="center"/>
              <w:rPr>
                <w:sz w:val="22"/>
                <w:szCs w:val="22"/>
              </w:rPr>
            </w:pPr>
            <w:r w:rsidRPr="00CD37D9">
              <w:rPr>
                <w:sz w:val="22"/>
                <w:szCs w:val="22"/>
              </w:rPr>
              <w:t>2</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SH Level 2</w:t>
            </w:r>
          </w:p>
        </w:tc>
        <w:tc>
          <w:tcPr>
            <w:tcW w:w="2411" w:type="dxa"/>
            <w:vAlign w:val="bottom"/>
          </w:tcPr>
          <w:p w:rsidR="00CD37D9" w:rsidRPr="00CD37D9" w:rsidRDefault="00CD37D9" w:rsidP="00CD37D9">
            <w:pPr>
              <w:ind w:left="360"/>
              <w:jc w:val="center"/>
              <w:rPr>
                <w:sz w:val="22"/>
                <w:szCs w:val="22"/>
              </w:rPr>
            </w:pPr>
            <w:r w:rsidRPr="00CD37D9">
              <w:rPr>
                <w:sz w:val="22"/>
                <w:szCs w:val="22"/>
              </w:rPr>
              <w:t>1</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vAlign w:val="bottom"/>
          </w:tcPr>
          <w:p w:rsidR="00CD37D9" w:rsidRPr="00CD37D9" w:rsidRDefault="00CD37D9" w:rsidP="00CD37D9">
            <w:pPr>
              <w:ind w:left="360"/>
              <w:rPr>
                <w:sz w:val="22"/>
                <w:szCs w:val="22"/>
              </w:rPr>
            </w:pPr>
            <w:r w:rsidRPr="00CD37D9">
              <w:rPr>
                <w:sz w:val="22"/>
                <w:szCs w:val="22"/>
              </w:rPr>
              <w:t>Director</w:t>
            </w:r>
          </w:p>
        </w:tc>
        <w:tc>
          <w:tcPr>
            <w:tcW w:w="2411" w:type="dxa"/>
            <w:vAlign w:val="bottom"/>
          </w:tcPr>
          <w:p w:rsidR="00CD37D9" w:rsidRPr="00CD37D9" w:rsidRDefault="00CD37D9" w:rsidP="00CD37D9">
            <w:pPr>
              <w:ind w:left="360"/>
              <w:jc w:val="center"/>
              <w:rPr>
                <w:sz w:val="22"/>
                <w:szCs w:val="22"/>
              </w:rPr>
            </w:pPr>
            <w:r w:rsidRPr="00CD37D9">
              <w:rPr>
                <w:sz w:val="22"/>
                <w:szCs w:val="22"/>
              </w:rPr>
              <w:t>2</w:t>
            </w:r>
          </w:p>
        </w:tc>
        <w:tc>
          <w:tcPr>
            <w:tcW w:w="2411" w:type="dxa"/>
            <w:vAlign w:val="bottom"/>
          </w:tcPr>
          <w:p w:rsidR="00CD37D9" w:rsidRPr="00CD37D9" w:rsidRDefault="00CD37D9" w:rsidP="00CD37D9">
            <w:pPr>
              <w:ind w:left="360"/>
              <w:jc w:val="center"/>
              <w:rPr>
                <w:sz w:val="22"/>
                <w:szCs w:val="22"/>
              </w:rPr>
            </w:pPr>
            <w:r w:rsidRPr="00CD37D9">
              <w:rPr>
                <w:sz w:val="22"/>
                <w:szCs w:val="22"/>
              </w:rPr>
              <w:t>0</w:t>
            </w:r>
          </w:p>
        </w:tc>
      </w:tr>
      <w:tr w:rsidR="00CD37D9" w:rsidTr="00E1320F">
        <w:tc>
          <w:tcPr>
            <w:tcW w:w="3685" w:type="dxa"/>
            <w:tcBorders>
              <w:bottom w:val="single" w:sz="4" w:space="0" w:color="auto"/>
            </w:tcBorders>
            <w:vAlign w:val="bottom"/>
          </w:tcPr>
          <w:p w:rsidR="00CD37D9" w:rsidRPr="00CD37D9" w:rsidRDefault="00CD37D9" w:rsidP="00CD37D9">
            <w:pPr>
              <w:ind w:left="360"/>
              <w:rPr>
                <w:sz w:val="22"/>
                <w:szCs w:val="22"/>
              </w:rPr>
            </w:pPr>
            <w:r w:rsidRPr="00CD37D9">
              <w:rPr>
                <w:sz w:val="22"/>
                <w:szCs w:val="22"/>
              </w:rPr>
              <w:t>Chief Exec</w:t>
            </w:r>
          </w:p>
        </w:tc>
        <w:tc>
          <w:tcPr>
            <w:tcW w:w="2411" w:type="dxa"/>
            <w:vAlign w:val="bottom"/>
          </w:tcPr>
          <w:p w:rsidR="00CD37D9" w:rsidRPr="00CD37D9" w:rsidRDefault="00CD37D9" w:rsidP="00CD37D9">
            <w:pPr>
              <w:ind w:left="360"/>
              <w:jc w:val="center"/>
              <w:rPr>
                <w:sz w:val="22"/>
                <w:szCs w:val="22"/>
              </w:rPr>
            </w:pPr>
            <w:r w:rsidRPr="00CD37D9">
              <w:rPr>
                <w:sz w:val="22"/>
                <w:szCs w:val="22"/>
              </w:rPr>
              <w:t>1</w:t>
            </w:r>
          </w:p>
        </w:tc>
        <w:tc>
          <w:tcPr>
            <w:tcW w:w="2411" w:type="dxa"/>
            <w:vAlign w:val="bottom"/>
          </w:tcPr>
          <w:p w:rsidR="00CD37D9" w:rsidRPr="00CD37D9" w:rsidRDefault="00CD37D9" w:rsidP="00CD37D9">
            <w:pPr>
              <w:ind w:left="360"/>
              <w:jc w:val="center"/>
              <w:rPr>
                <w:sz w:val="22"/>
                <w:szCs w:val="22"/>
              </w:rPr>
            </w:pPr>
          </w:p>
        </w:tc>
      </w:tr>
      <w:tr w:rsidR="00CD37D9" w:rsidTr="00E1320F">
        <w:tc>
          <w:tcPr>
            <w:tcW w:w="3685" w:type="dxa"/>
            <w:tcBorders>
              <w:left w:val="nil"/>
              <w:bottom w:val="nil"/>
            </w:tcBorders>
            <w:vAlign w:val="bottom"/>
          </w:tcPr>
          <w:p w:rsidR="00CD37D9" w:rsidRPr="00CD37D9" w:rsidRDefault="00CD37D9" w:rsidP="00CD37D9">
            <w:pPr>
              <w:ind w:left="360"/>
              <w:jc w:val="center"/>
              <w:rPr>
                <w:b/>
                <w:sz w:val="22"/>
                <w:szCs w:val="22"/>
              </w:rPr>
            </w:pPr>
            <w:r w:rsidRPr="00CD37D9">
              <w:rPr>
                <w:b/>
                <w:sz w:val="22"/>
                <w:szCs w:val="22"/>
              </w:rPr>
              <w:t>Totals:</w:t>
            </w:r>
          </w:p>
        </w:tc>
        <w:tc>
          <w:tcPr>
            <w:tcW w:w="2411" w:type="dxa"/>
            <w:vAlign w:val="bottom"/>
          </w:tcPr>
          <w:p w:rsidR="00CD37D9" w:rsidRPr="00CD37D9" w:rsidRDefault="00CD37D9" w:rsidP="00CD37D9">
            <w:pPr>
              <w:ind w:left="360"/>
              <w:jc w:val="center"/>
              <w:rPr>
                <w:sz w:val="22"/>
                <w:szCs w:val="22"/>
              </w:rPr>
            </w:pPr>
            <w:r w:rsidRPr="00CD37D9">
              <w:rPr>
                <w:b/>
                <w:bCs/>
                <w:sz w:val="22"/>
                <w:szCs w:val="22"/>
              </w:rPr>
              <w:t>702</w:t>
            </w:r>
          </w:p>
        </w:tc>
        <w:tc>
          <w:tcPr>
            <w:tcW w:w="2411" w:type="dxa"/>
            <w:vAlign w:val="bottom"/>
          </w:tcPr>
          <w:p w:rsidR="00CD37D9" w:rsidRPr="00CD37D9" w:rsidRDefault="00CD37D9" w:rsidP="00CD37D9">
            <w:pPr>
              <w:ind w:left="360"/>
              <w:jc w:val="center"/>
              <w:rPr>
                <w:sz w:val="22"/>
                <w:szCs w:val="22"/>
              </w:rPr>
            </w:pPr>
            <w:r w:rsidRPr="00CD37D9">
              <w:rPr>
                <w:b/>
                <w:bCs/>
                <w:sz w:val="22"/>
                <w:szCs w:val="22"/>
              </w:rPr>
              <w:t>91</w:t>
            </w:r>
          </w:p>
        </w:tc>
      </w:tr>
    </w:tbl>
    <w:p w:rsidR="00CD37D9" w:rsidRDefault="00CD37D9" w:rsidP="00CD37D9"/>
    <w:p w:rsidR="00CD37D9" w:rsidRDefault="00EF26D0" w:rsidP="00CD37D9">
      <w:pPr>
        <w:pStyle w:val="ListParagraph"/>
        <w:numPr>
          <w:ilvl w:val="0"/>
          <w:numId w:val="10"/>
        </w:numPr>
        <w:tabs>
          <w:tab w:val="left" w:pos="426"/>
        </w:tabs>
        <w:spacing w:after="120" w:line="259" w:lineRule="auto"/>
        <w:ind w:left="360"/>
      </w:pPr>
      <w:r>
        <w:t xml:space="preserve">Therefore whilst </w:t>
      </w:r>
      <w:r w:rsidR="00CD37D9">
        <w:t xml:space="preserve">we have a good level of representation of women within the workforce, with regard to BAME groups there are two challenges: one relates to the overall number of BAME staff in the workforce; the other, and in common with women relates to </w:t>
      </w:r>
      <w:r>
        <w:t>the</w:t>
      </w:r>
      <w:r w:rsidR="00CD37D9">
        <w:t xml:space="preserve"> number </w:t>
      </w:r>
      <w:r>
        <w:t xml:space="preserve">of BAME </w:t>
      </w:r>
      <w:r w:rsidR="00CD37D9">
        <w:t>employe</w:t>
      </w:r>
      <w:r>
        <w:t>es</w:t>
      </w:r>
      <w:r w:rsidR="00CD37D9">
        <w:t xml:space="preserve"> in higher graded roles.</w:t>
      </w:r>
    </w:p>
    <w:p w:rsidR="00CD37D9" w:rsidRDefault="00CD37D9" w:rsidP="00CD37D9">
      <w:pPr>
        <w:pStyle w:val="ListParagraph"/>
        <w:numPr>
          <w:ilvl w:val="0"/>
          <w:numId w:val="10"/>
        </w:numPr>
        <w:tabs>
          <w:tab w:val="left" w:pos="426"/>
        </w:tabs>
        <w:spacing w:after="120" w:line="259" w:lineRule="auto"/>
        <w:ind w:left="360"/>
      </w:pPr>
      <w:r>
        <w:lastRenderedPageBreak/>
        <w:t>The number of staff who have declared themselves as having a disability has risen to 9.54% as at 31</w:t>
      </w:r>
      <w:r>
        <w:rPr>
          <w:vertAlign w:val="superscript"/>
        </w:rPr>
        <w:t>st</w:t>
      </w:r>
      <w:r>
        <w:t xml:space="preserve"> March, which is both the highest level over the reporting period as well as greater than the proportion of economically active individuals, as reported in the 2011 Census (8.9%).</w:t>
      </w:r>
    </w:p>
    <w:p w:rsidR="00CD37D9" w:rsidRDefault="00CD37D9" w:rsidP="00CD37D9">
      <w:pPr>
        <w:pStyle w:val="ListParagraph"/>
        <w:numPr>
          <w:ilvl w:val="0"/>
          <w:numId w:val="10"/>
        </w:numPr>
        <w:tabs>
          <w:tab w:val="left" w:pos="426"/>
        </w:tabs>
        <w:spacing w:after="120" w:line="259" w:lineRule="auto"/>
        <w:ind w:left="360"/>
      </w:pPr>
      <w:r>
        <w:t>The proportion of staff under 30 years of age remains consistent across the 3 year reporting period at around 18% but the proportion between 51 and 65 has significantly increased from under 30% as of 31</w:t>
      </w:r>
      <w:r>
        <w:rPr>
          <w:vertAlign w:val="superscript"/>
        </w:rPr>
        <w:t>st</w:t>
      </w:r>
      <w:r>
        <w:t xml:space="preserve"> March 2017 to a figure of 35% as at 31</w:t>
      </w:r>
      <w:r>
        <w:rPr>
          <w:vertAlign w:val="superscript"/>
        </w:rPr>
        <w:t>st</w:t>
      </w:r>
      <w:r>
        <w:t xml:space="preserve"> March 2019.</w:t>
      </w:r>
    </w:p>
    <w:p w:rsidR="00CD37D9" w:rsidRDefault="00CD37D9" w:rsidP="00CD37D9">
      <w:pPr>
        <w:pStyle w:val="ListParagraph"/>
        <w:numPr>
          <w:ilvl w:val="0"/>
          <w:numId w:val="10"/>
        </w:numPr>
        <w:tabs>
          <w:tab w:val="left" w:pos="426"/>
        </w:tabs>
        <w:spacing w:after="120" w:line="259" w:lineRule="auto"/>
        <w:ind w:left="360"/>
      </w:pPr>
      <w:r>
        <w:t>The number of staff who have declared themselves as lesbian, gay or bisexual has steadily increased over the reporting period, and is at a three year high of 3.7% as at 31</w:t>
      </w:r>
      <w:r>
        <w:rPr>
          <w:vertAlign w:val="superscript"/>
        </w:rPr>
        <w:t>st</w:t>
      </w:r>
      <w:r>
        <w:t xml:space="preserve"> March 2019. </w:t>
      </w:r>
    </w:p>
    <w:p w:rsidR="00CD37D9" w:rsidRDefault="00CD37D9" w:rsidP="00CD37D9">
      <w:pPr>
        <w:pStyle w:val="ListParagraph"/>
        <w:numPr>
          <w:ilvl w:val="0"/>
          <w:numId w:val="10"/>
        </w:numPr>
        <w:tabs>
          <w:tab w:val="left" w:pos="426"/>
        </w:tabs>
        <w:spacing w:after="120" w:line="259" w:lineRule="auto"/>
        <w:ind w:left="360"/>
      </w:pPr>
      <w:r>
        <w:t>The proportion of members of staff who consider themselves to be atheist or have no religion has increased since March 2017. The numbers of staff who consider themselves to be Christian has increased steadily since 2017 to some 36% of the workforce.</w:t>
      </w:r>
    </w:p>
    <w:p w:rsidR="00CD37D9" w:rsidRDefault="00CD37D9" w:rsidP="00CD37D9">
      <w:pPr>
        <w:pStyle w:val="ListParagraph"/>
        <w:numPr>
          <w:ilvl w:val="0"/>
          <w:numId w:val="10"/>
        </w:numPr>
        <w:tabs>
          <w:tab w:val="left" w:pos="426"/>
        </w:tabs>
        <w:spacing w:after="120" w:line="259" w:lineRule="auto"/>
        <w:ind w:left="360"/>
      </w:pPr>
      <w:r>
        <w:t>Whilst there are several areas where participation rates have improved as at 31</w:t>
      </w:r>
      <w:r>
        <w:rPr>
          <w:vertAlign w:val="superscript"/>
        </w:rPr>
        <w:t>st</w:t>
      </w:r>
      <w:r>
        <w:t xml:space="preserve"> March 2018, the proportion of staff choosing not to provide information on their protected characteristics remains an issue for the council, as this creates a barrier in terms of understanding the actual composition of its workforce. The current levels of ‘non-disclosure’, compared to the last reporting period, are detailed below: -</w:t>
      </w:r>
    </w:p>
    <w:p w:rsidR="00CD37D9" w:rsidRDefault="00CD37D9" w:rsidP="00CD37D9"/>
    <w:tbl>
      <w:tblPr>
        <w:tblStyle w:val="TableGrid"/>
        <w:tblW w:w="8578" w:type="dxa"/>
        <w:jc w:val="center"/>
        <w:tblLayout w:type="fixed"/>
        <w:tblLook w:val="04A0" w:firstRow="1" w:lastRow="0" w:firstColumn="1" w:lastColumn="0" w:noHBand="0" w:noVBand="1"/>
      </w:tblPr>
      <w:tblGrid>
        <w:gridCol w:w="3254"/>
        <w:gridCol w:w="2468"/>
        <w:gridCol w:w="2856"/>
      </w:tblGrid>
      <w:tr w:rsidR="00CD37D9" w:rsidTr="00CD37D9">
        <w:trPr>
          <w:jc w:val="center"/>
        </w:trPr>
        <w:tc>
          <w:tcPr>
            <w:tcW w:w="3254" w:type="dxa"/>
            <w:tcBorders>
              <w:top w:val="nil"/>
              <w:left w:val="nil"/>
            </w:tcBorders>
          </w:tcPr>
          <w:p w:rsidR="00CD37D9" w:rsidRDefault="00CD37D9" w:rsidP="00CD37D9">
            <w:pPr>
              <w:ind w:left="360"/>
            </w:pPr>
          </w:p>
        </w:tc>
        <w:tc>
          <w:tcPr>
            <w:tcW w:w="5324" w:type="dxa"/>
            <w:gridSpan w:val="2"/>
            <w:tcBorders>
              <w:bottom w:val="nil"/>
            </w:tcBorders>
          </w:tcPr>
          <w:p w:rsidR="00CD37D9" w:rsidRPr="00CD37D9" w:rsidRDefault="00CD37D9" w:rsidP="00CD37D9">
            <w:pPr>
              <w:ind w:left="360"/>
              <w:jc w:val="center"/>
              <w:rPr>
                <w:b/>
              </w:rPr>
            </w:pPr>
            <w:r w:rsidRPr="00CD37D9">
              <w:rPr>
                <w:b/>
                <w:sz w:val="22"/>
              </w:rPr>
              <w:t>Proportion of Staff not Declaring Information</w:t>
            </w:r>
          </w:p>
        </w:tc>
      </w:tr>
      <w:tr w:rsidR="00CD37D9" w:rsidTr="00CD37D9">
        <w:trPr>
          <w:jc w:val="center"/>
        </w:trPr>
        <w:tc>
          <w:tcPr>
            <w:tcW w:w="3254" w:type="dxa"/>
            <w:vAlign w:val="bottom"/>
          </w:tcPr>
          <w:p w:rsidR="00CD37D9" w:rsidRPr="00CD37D9" w:rsidRDefault="00CD37D9" w:rsidP="00CD37D9">
            <w:pPr>
              <w:ind w:left="360"/>
              <w:rPr>
                <w:b/>
                <w:sz w:val="22"/>
                <w:szCs w:val="22"/>
              </w:rPr>
            </w:pPr>
            <w:r w:rsidRPr="00CD37D9">
              <w:rPr>
                <w:b/>
                <w:sz w:val="22"/>
                <w:szCs w:val="22"/>
              </w:rPr>
              <w:t>Characteristic</w:t>
            </w:r>
          </w:p>
        </w:tc>
        <w:tc>
          <w:tcPr>
            <w:tcW w:w="2468" w:type="dxa"/>
            <w:tcBorders>
              <w:top w:val="nil"/>
            </w:tcBorders>
            <w:vAlign w:val="bottom"/>
          </w:tcPr>
          <w:p w:rsidR="00CD37D9" w:rsidRPr="00CD37D9" w:rsidRDefault="00CD37D9" w:rsidP="00CD37D9">
            <w:pPr>
              <w:ind w:left="360"/>
              <w:jc w:val="center"/>
              <w:rPr>
                <w:b/>
                <w:sz w:val="22"/>
                <w:szCs w:val="22"/>
              </w:rPr>
            </w:pPr>
            <w:r w:rsidRPr="00CD37D9">
              <w:rPr>
                <w:b/>
                <w:sz w:val="22"/>
                <w:szCs w:val="22"/>
              </w:rPr>
              <w:t>As at 31</w:t>
            </w:r>
            <w:r w:rsidRPr="00CD37D9">
              <w:rPr>
                <w:b/>
                <w:sz w:val="22"/>
                <w:szCs w:val="22"/>
                <w:vertAlign w:val="superscript"/>
              </w:rPr>
              <w:t>st</w:t>
            </w:r>
            <w:r w:rsidRPr="00CD37D9">
              <w:rPr>
                <w:b/>
                <w:sz w:val="22"/>
                <w:szCs w:val="22"/>
              </w:rPr>
              <w:t xml:space="preserve"> Mar 2019</w:t>
            </w:r>
          </w:p>
        </w:tc>
        <w:tc>
          <w:tcPr>
            <w:tcW w:w="2856" w:type="dxa"/>
            <w:tcBorders>
              <w:top w:val="nil"/>
            </w:tcBorders>
            <w:vAlign w:val="bottom"/>
          </w:tcPr>
          <w:p w:rsidR="00CD37D9" w:rsidRPr="00CD37D9" w:rsidRDefault="00CD37D9" w:rsidP="00CD37D9">
            <w:pPr>
              <w:ind w:left="360"/>
              <w:jc w:val="center"/>
              <w:rPr>
                <w:b/>
                <w:sz w:val="22"/>
                <w:szCs w:val="22"/>
              </w:rPr>
            </w:pPr>
            <w:r w:rsidRPr="00CD37D9">
              <w:rPr>
                <w:b/>
                <w:sz w:val="22"/>
                <w:szCs w:val="22"/>
              </w:rPr>
              <w:t>As at 31</w:t>
            </w:r>
            <w:r w:rsidRPr="00CD37D9">
              <w:rPr>
                <w:b/>
                <w:sz w:val="22"/>
                <w:szCs w:val="22"/>
                <w:vertAlign w:val="superscript"/>
              </w:rPr>
              <w:t>st</w:t>
            </w:r>
            <w:r w:rsidRPr="00CD37D9">
              <w:rPr>
                <w:b/>
                <w:sz w:val="22"/>
                <w:szCs w:val="22"/>
              </w:rPr>
              <w:t xml:space="preserve"> Mar 2018</w:t>
            </w:r>
          </w:p>
        </w:tc>
      </w:tr>
      <w:tr w:rsidR="00CD37D9" w:rsidTr="00CD37D9">
        <w:trPr>
          <w:jc w:val="center"/>
        </w:trPr>
        <w:tc>
          <w:tcPr>
            <w:tcW w:w="3254" w:type="dxa"/>
            <w:vAlign w:val="bottom"/>
          </w:tcPr>
          <w:p w:rsidR="00CD37D9" w:rsidRPr="00CD37D9" w:rsidRDefault="00CD37D9" w:rsidP="00CD37D9">
            <w:pPr>
              <w:ind w:left="360"/>
              <w:rPr>
                <w:sz w:val="22"/>
                <w:szCs w:val="22"/>
              </w:rPr>
            </w:pPr>
            <w:r w:rsidRPr="00CD37D9">
              <w:rPr>
                <w:sz w:val="22"/>
                <w:szCs w:val="22"/>
              </w:rPr>
              <w:t>Ethnicity</w:t>
            </w:r>
          </w:p>
        </w:tc>
        <w:tc>
          <w:tcPr>
            <w:tcW w:w="2468" w:type="dxa"/>
            <w:vAlign w:val="bottom"/>
          </w:tcPr>
          <w:p w:rsidR="00CD37D9" w:rsidRPr="00CD37D9" w:rsidRDefault="00CD37D9" w:rsidP="00CD37D9">
            <w:pPr>
              <w:ind w:left="360"/>
              <w:jc w:val="center"/>
              <w:rPr>
                <w:sz w:val="22"/>
                <w:szCs w:val="22"/>
              </w:rPr>
            </w:pPr>
            <w:r w:rsidRPr="00CD37D9">
              <w:rPr>
                <w:sz w:val="22"/>
                <w:szCs w:val="22"/>
              </w:rPr>
              <w:t>6.70%</w:t>
            </w:r>
          </w:p>
        </w:tc>
        <w:tc>
          <w:tcPr>
            <w:tcW w:w="2856" w:type="dxa"/>
            <w:vAlign w:val="bottom"/>
          </w:tcPr>
          <w:p w:rsidR="00CD37D9" w:rsidRPr="00CD37D9" w:rsidRDefault="00CD37D9" w:rsidP="00CD37D9">
            <w:pPr>
              <w:ind w:left="360"/>
              <w:jc w:val="center"/>
              <w:rPr>
                <w:sz w:val="22"/>
                <w:szCs w:val="22"/>
              </w:rPr>
            </w:pPr>
            <w:r w:rsidRPr="00CD37D9">
              <w:rPr>
                <w:sz w:val="22"/>
                <w:szCs w:val="22"/>
              </w:rPr>
              <w:t>6.78%</w:t>
            </w:r>
          </w:p>
        </w:tc>
      </w:tr>
      <w:tr w:rsidR="00CD37D9" w:rsidTr="00CD37D9">
        <w:trPr>
          <w:jc w:val="center"/>
        </w:trPr>
        <w:tc>
          <w:tcPr>
            <w:tcW w:w="3254" w:type="dxa"/>
            <w:vAlign w:val="bottom"/>
          </w:tcPr>
          <w:p w:rsidR="00CD37D9" w:rsidRPr="00CD37D9" w:rsidRDefault="00CD37D9" w:rsidP="00CD37D9">
            <w:pPr>
              <w:ind w:left="360"/>
              <w:rPr>
                <w:sz w:val="22"/>
                <w:szCs w:val="22"/>
              </w:rPr>
            </w:pPr>
            <w:r w:rsidRPr="00CD37D9">
              <w:rPr>
                <w:sz w:val="22"/>
                <w:szCs w:val="22"/>
              </w:rPr>
              <w:t>Disability</w:t>
            </w:r>
          </w:p>
        </w:tc>
        <w:tc>
          <w:tcPr>
            <w:tcW w:w="2468" w:type="dxa"/>
            <w:vAlign w:val="bottom"/>
          </w:tcPr>
          <w:p w:rsidR="00CD37D9" w:rsidRPr="00CD37D9" w:rsidRDefault="00CD37D9" w:rsidP="00CD37D9">
            <w:pPr>
              <w:ind w:left="360"/>
              <w:jc w:val="center"/>
              <w:rPr>
                <w:sz w:val="22"/>
                <w:szCs w:val="22"/>
              </w:rPr>
            </w:pPr>
            <w:r w:rsidRPr="00CD37D9">
              <w:rPr>
                <w:sz w:val="22"/>
                <w:szCs w:val="22"/>
              </w:rPr>
              <w:t>8.83%</w:t>
            </w:r>
          </w:p>
        </w:tc>
        <w:tc>
          <w:tcPr>
            <w:tcW w:w="2856" w:type="dxa"/>
            <w:vAlign w:val="bottom"/>
          </w:tcPr>
          <w:p w:rsidR="00CD37D9" w:rsidRPr="00CD37D9" w:rsidRDefault="00CD37D9" w:rsidP="00CD37D9">
            <w:pPr>
              <w:ind w:left="360"/>
              <w:jc w:val="center"/>
              <w:rPr>
                <w:sz w:val="22"/>
                <w:szCs w:val="22"/>
              </w:rPr>
            </w:pPr>
            <w:r w:rsidRPr="00CD37D9">
              <w:rPr>
                <w:sz w:val="22"/>
                <w:szCs w:val="22"/>
              </w:rPr>
              <w:t>7.07%</w:t>
            </w:r>
          </w:p>
        </w:tc>
      </w:tr>
      <w:tr w:rsidR="00CD37D9" w:rsidTr="00CD37D9">
        <w:trPr>
          <w:jc w:val="center"/>
        </w:trPr>
        <w:tc>
          <w:tcPr>
            <w:tcW w:w="3254" w:type="dxa"/>
            <w:vAlign w:val="bottom"/>
          </w:tcPr>
          <w:p w:rsidR="00CD37D9" w:rsidRPr="00CD37D9" w:rsidRDefault="00CD37D9" w:rsidP="00CD37D9">
            <w:pPr>
              <w:ind w:left="360"/>
              <w:rPr>
                <w:sz w:val="22"/>
                <w:szCs w:val="22"/>
              </w:rPr>
            </w:pPr>
            <w:r w:rsidRPr="00CD37D9">
              <w:rPr>
                <w:sz w:val="22"/>
                <w:szCs w:val="22"/>
              </w:rPr>
              <w:t>Sexual Orientation</w:t>
            </w:r>
          </w:p>
        </w:tc>
        <w:tc>
          <w:tcPr>
            <w:tcW w:w="2468" w:type="dxa"/>
            <w:vAlign w:val="bottom"/>
          </w:tcPr>
          <w:p w:rsidR="00CD37D9" w:rsidRPr="00CD37D9" w:rsidRDefault="00CD37D9" w:rsidP="00CD37D9">
            <w:pPr>
              <w:ind w:left="360"/>
              <w:jc w:val="center"/>
              <w:rPr>
                <w:sz w:val="22"/>
                <w:szCs w:val="22"/>
              </w:rPr>
            </w:pPr>
            <w:r w:rsidRPr="00CD37D9">
              <w:rPr>
                <w:sz w:val="22"/>
                <w:szCs w:val="22"/>
              </w:rPr>
              <w:t>26.92%</w:t>
            </w:r>
          </w:p>
        </w:tc>
        <w:tc>
          <w:tcPr>
            <w:tcW w:w="2856" w:type="dxa"/>
            <w:vAlign w:val="bottom"/>
          </w:tcPr>
          <w:p w:rsidR="00CD37D9" w:rsidRPr="00CD37D9" w:rsidRDefault="00CD37D9" w:rsidP="00CD37D9">
            <w:pPr>
              <w:ind w:left="360"/>
              <w:jc w:val="center"/>
              <w:rPr>
                <w:sz w:val="22"/>
                <w:szCs w:val="22"/>
              </w:rPr>
            </w:pPr>
            <w:r w:rsidRPr="00CD37D9">
              <w:rPr>
                <w:sz w:val="22"/>
                <w:szCs w:val="22"/>
              </w:rPr>
              <w:t>30.53%</w:t>
            </w:r>
          </w:p>
        </w:tc>
      </w:tr>
      <w:tr w:rsidR="00CD37D9" w:rsidTr="00CD37D9">
        <w:trPr>
          <w:jc w:val="center"/>
        </w:trPr>
        <w:tc>
          <w:tcPr>
            <w:tcW w:w="3254" w:type="dxa"/>
            <w:vAlign w:val="bottom"/>
          </w:tcPr>
          <w:p w:rsidR="00CD37D9" w:rsidRPr="00CD37D9" w:rsidRDefault="00CD37D9" w:rsidP="00CD37D9">
            <w:pPr>
              <w:ind w:left="360"/>
              <w:rPr>
                <w:sz w:val="22"/>
                <w:szCs w:val="22"/>
              </w:rPr>
            </w:pPr>
            <w:r w:rsidRPr="00CD37D9">
              <w:rPr>
                <w:sz w:val="22"/>
                <w:szCs w:val="22"/>
              </w:rPr>
              <w:t>Religious Belief</w:t>
            </w:r>
          </w:p>
        </w:tc>
        <w:tc>
          <w:tcPr>
            <w:tcW w:w="2468" w:type="dxa"/>
            <w:vAlign w:val="bottom"/>
          </w:tcPr>
          <w:p w:rsidR="00CD37D9" w:rsidRPr="00CD37D9" w:rsidRDefault="00CD37D9" w:rsidP="00CD37D9">
            <w:pPr>
              <w:ind w:left="360"/>
              <w:jc w:val="center"/>
              <w:rPr>
                <w:sz w:val="22"/>
                <w:szCs w:val="22"/>
              </w:rPr>
            </w:pPr>
            <w:r w:rsidRPr="00CD37D9">
              <w:rPr>
                <w:sz w:val="22"/>
                <w:szCs w:val="22"/>
              </w:rPr>
              <w:t>27.49%</w:t>
            </w:r>
          </w:p>
        </w:tc>
        <w:tc>
          <w:tcPr>
            <w:tcW w:w="2856" w:type="dxa"/>
            <w:vAlign w:val="bottom"/>
          </w:tcPr>
          <w:p w:rsidR="00CD37D9" w:rsidRPr="00CD37D9" w:rsidRDefault="00CD37D9" w:rsidP="00CD37D9">
            <w:pPr>
              <w:ind w:left="360"/>
              <w:jc w:val="center"/>
              <w:rPr>
                <w:sz w:val="22"/>
                <w:szCs w:val="22"/>
              </w:rPr>
            </w:pPr>
            <w:r w:rsidRPr="00CD37D9">
              <w:rPr>
                <w:sz w:val="22"/>
                <w:szCs w:val="22"/>
              </w:rPr>
              <w:t>30.98%</w:t>
            </w:r>
          </w:p>
        </w:tc>
      </w:tr>
    </w:tbl>
    <w:p w:rsidR="00CD37D9" w:rsidRDefault="00CD37D9" w:rsidP="00CD37D9"/>
    <w:p w:rsidR="00CD37D9" w:rsidRDefault="00CD37D9" w:rsidP="00CD37D9">
      <w:pPr>
        <w:pStyle w:val="ListParagraph"/>
        <w:numPr>
          <w:ilvl w:val="0"/>
          <w:numId w:val="10"/>
        </w:numPr>
        <w:tabs>
          <w:tab w:val="left" w:pos="426"/>
        </w:tabs>
        <w:spacing w:after="120" w:line="259" w:lineRule="auto"/>
        <w:ind w:left="360"/>
      </w:pPr>
      <w:r>
        <w:t>The HR team will continue to explore opportunities to increase the levels of self-reporting through the recruitment and employee on-boarding stage, as well as with staff within the organisation through a planned major update to the HR/Payroll system.</w:t>
      </w:r>
    </w:p>
    <w:p w:rsidR="00CD37D9" w:rsidRDefault="00CD37D9" w:rsidP="00CD37D9">
      <w:pPr>
        <w:pStyle w:val="ListParagraph"/>
        <w:numPr>
          <w:ilvl w:val="0"/>
          <w:numId w:val="10"/>
        </w:numPr>
        <w:tabs>
          <w:tab w:val="left" w:pos="426"/>
        </w:tabs>
        <w:spacing w:after="120" w:line="259" w:lineRule="auto"/>
        <w:ind w:left="360"/>
      </w:pPr>
      <w:r>
        <w:rPr>
          <w:szCs w:val="22"/>
        </w:rPr>
        <w:t>The proportion of staff living within the OX1 to OX4 postcode area has stabilised at 37% over the last two reporting periods. The proportion of staff living outside the city centre is partly a reflection of the fact that Oxford remains the most expensive place to live in the UK outside London, as well as the City Council’s continued ability to attract talent from across the country due to its ambitious agenda and reputation, flexible working arrangements and employee benefits.</w:t>
      </w:r>
    </w:p>
    <w:p w:rsidR="00CD37D9" w:rsidRDefault="00CD37D9" w:rsidP="00CD37D9">
      <w:pPr>
        <w:pStyle w:val="ListParagraph"/>
        <w:numPr>
          <w:ilvl w:val="0"/>
          <w:numId w:val="10"/>
        </w:numPr>
        <w:tabs>
          <w:tab w:val="left" w:pos="426"/>
        </w:tabs>
        <w:spacing w:after="120" w:line="259" w:lineRule="auto"/>
        <w:ind w:left="360"/>
      </w:pPr>
      <w:r>
        <w:rPr>
          <w:szCs w:val="22"/>
        </w:rPr>
        <w:t xml:space="preserve">As indicated above the recruitment activity data for 2018/19, as provided in the WER document, refers solely to City Council vacancies, whereas the data tables for 2017/18 and 2016/17 include recruitment for ODS vacancies as well. Comparison of data on a ‘year by year’ basis is therefore difficult. It is clear from the 2018/19 data that the </w:t>
      </w:r>
      <w:r>
        <w:rPr>
          <w:i/>
          <w:szCs w:val="22"/>
        </w:rPr>
        <w:t>proportion</w:t>
      </w:r>
      <w:r>
        <w:rPr>
          <w:szCs w:val="22"/>
        </w:rPr>
        <w:t xml:space="preserve"> of applications is broadly comparable to </w:t>
      </w:r>
      <w:r>
        <w:rPr>
          <w:szCs w:val="22"/>
        </w:rPr>
        <w:lastRenderedPageBreak/>
        <w:t xml:space="preserve">previous years, and will be used as a ‘baseline’ to monitor and report on progress in future reporting rounds.  </w:t>
      </w:r>
    </w:p>
    <w:p w:rsidR="00CD37D9" w:rsidRDefault="00CD37D9" w:rsidP="00CD37D9">
      <w:pPr>
        <w:pStyle w:val="ListParagraph"/>
        <w:numPr>
          <w:ilvl w:val="0"/>
          <w:numId w:val="10"/>
        </w:numPr>
        <w:tabs>
          <w:tab w:val="left" w:pos="426"/>
        </w:tabs>
        <w:spacing w:after="120" w:line="259" w:lineRule="auto"/>
        <w:ind w:left="360"/>
      </w:pPr>
      <w:r>
        <w:t xml:space="preserve">Similarly, the data for new starters in 2018/19 indicates that the proportion of new starters broadly reflects the current workforce in terms of gender and staff with a disability. However the proportion of applicants from a BAME group is higher than the current workforce, which is a significant development. As in previous rounds the proportion of new starters that declined to provide information on their ethnic origin and disability status remains high, and will remain a focus in the coming years to encourage new staff to provide this data as part of the recruitment and onboarding process. </w:t>
      </w:r>
    </w:p>
    <w:p w:rsidR="00CD37D9" w:rsidRDefault="00CD37D9" w:rsidP="00CD37D9">
      <w:pPr>
        <w:pStyle w:val="ListParagraph"/>
        <w:numPr>
          <w:ilvl w:val="0"/>
          <w:numId w:val="10"/>
        </w:numPr>
        <w:tabs>
          <w:tab w:val="left" w:pos="426"/>
        </w:tabs>
        <w:spacing w:after="120" w:line="259" w:lineRule="auto"/>
        <w:ind w:left="360"/>
      </w:pPr>
      <w:r>
        <w:rPr>
          <w:szCs w:val="22"/>
        </w:rPr>
        <w:t xml:space="preserve">The data for leavers in 2018/19 indicates that the proportion of leavers is broadly representative of the current workforce in terms of gender, ethnicity and disability. </w:t>
      </w:r>
    </w:p>
    <w:p w:rsidR="00CD37D9" w:rsidRDefault="00CD37D9" w:rsidP="00CD37D9">
      <w:pPr>
        <w:pStyle w:val="ListParagraph"/>
        <w:numPr>
          <w:ilvl w:val="0"/>
          <w:numId w:val="10"/>
        </w:numPr>
        <w:tabs>
          <w:tab w:val="left" w:pos="426"/>
        </w:tabs>
        <w:spacing w:after="120" w:line="259" w:lineRule="auto"/>
        <w:ind w:left="360"/>
      </w:pPr>
      <w:r>
        <w:rPr>
          <w:szCs w:val="22"/>
        </w:rPr>
        <w:t>The proportion of leavers in 2018/19 as a result of the expiry of their fixed term contract (FTC) is high, but this reflects the council’s plan to consolidate its permanent workforce. Resignations for relocation, retirement and other roles outside the Council is comparable with 2017/18 and 2016/17.</w:t>
      </w:r>
    </w:p>
    <w:p w:rsidR="00CD37D9" w:rsidRDefault="00CD37D9" w:rsidP="00CD37D9">
      <w:pPr>
        <w:pStyle w:val="ListParagraph"/>
        <w:numPr>
          <w:ilvl w:val="0"/>
          <w:numId w:val="10"/>
        </w:numPr>
        <w:tabs>
          <w:tab w:val="left" w:pos="426"/>
        </w:tabs>
        <w:spacing w:after="120" w:line="259" w:lineRule="auto"/>
        <w:ind w:left="360"/>
      </w:pPr>
      <w:r>
        <w:rPr>
          <w:szCs w:val="22"/>
        </w:rPr>
        <w:t xml:space="preserve">The City Council remains the </w:t>
      </w:r>
      <w:r>
        <w:rPr>
          <w:b/>
          <w:szCs w:val="22"/>
        </w:rPr>
        <w:t>only</w:t>
      </w:r>
      <w:r>
        <w:rPr>
          <w:szCs w:val="22"/>
        </w:rPr>
        <w:t xml:space="preserve"> local authority within Oxfordshire that is a Living Wage Champion. The Council has also built the OLW into its Procurement process, so that all sub-contractors are encouraged to pay at least the OLW for agency staff engaged on council contracts. This policy ensures that Council staff and agency staff supplied through the agency worker contract with Reed are paid a decent wage as well as helping to offset the high cost of accommodation within the city, which is the most expensive area to live in the UK. The Council’s second </w:t>
      </w:r>
      <w:r>
        <w:rPr>
          <w:i/>
          <w:szCs w:val="22"/>
        </w:rPr>
        <w:t>Gender Pay Gap</w:t>
      </w:r>
      <w:r>
        <w:rPr>
          <w:szCs w:val="22"/>
        </w:rPr>
        <w:t xml:space="preserve"> report (covering the reporting period 1 April 2017 to 31 March 2018) indicates that in relation to both mean and median basic pay there is no ‘pay gap’ between female and male staff, which is a reflection of the changes implemented through successive local pay agreements to tackle issues around low pay</w:t>
      </w:r>
    </w:p>
    <w:p w:rsidR="00CD37D9" w:rsidRDefault="00CD37D9" w:rsidP="00CD37D9">
      <w:pPr>
        <w:pStyle w:val="ListParagraph"/>
        <w:numPr>
          <w:ilvl w:val="0"/>
          <w:numId w:val="10"/>
        </w:numPr>
        <w:tabs>
          <w:tab w:val="left" w:pos="426"/>
        </w:tabs>
        <w:spacing w:after="120" w:line="259" w:lineRule="auto"/>
        <w:ind w:left="360"/>
      </w:pPr>
      <w:r>
        <w:t xml:space="preserve">Comparison of disciplinary casework across the reporting period is limited for the reasons set out in the paragraphs above. This aside, the data for 2018/19 indicates that there was no disciplinary sanction applied for conduct relating to bullying or harassment. </w:t>
      </w:r>
    </w:p>
    <w:p w:rsidR="00EF26D0" w:rsidRDefault="00EF26D0" w:rsidP="00CD37D9">
      <w:pPr>
        <w:pStyle w:val="ListParagraph"/>
        <w:numPr>
          <w:ilvl w:val="0"/>
          <w:numId w:val="10"/>
        </w:numPr>
        <w:tabs>
          <w:tab w:val="left" w:pos="426"/>
        </w:tabs>
        <w:spacing w:after="120" w:line="259" w:lineRule="auto"/>
        <w:ind w:left="360"/>
      </w:pPr>
      <w:r>
        <w:t>The data tables below provide information on the numbers of staff employed by the Council as at 31</w:t>
      </w:r>
      <w:r w:rsidRPr="00EF26D0">
        <w:rPr>
          <w:vertAlign w:val="superscript"/>
        </w:rPr>
        <w:t>st</w:t>
      </w:r>
      <w:r>
        <w:t xml:space="preserve"> March 2019 for each of the protected characteristics, supplemented where appropriate with general population data.</w:t>
      </w:r>
    </w:p>
    <w:p w:rsidR="00BB363D" w:rsidRDefault="00BB363D" w:rsidP="00BB363D">
      <w:pPr>
        <w:tabs>
          <w:tab w:val="left" w:pos="426"/>
        </w:tabs>
        <w:spacing w:after="120" w:line="259" w:lineRule="auto"/>
      </w:pPr>
    </w:p>
    <w:p w:rsidR="00BB363D" w:rsidRDefault="00BB363D" w:rsidP="00BB363D">
      <w:pPr>
        <w:tabs>
          <w:tab w:val="left" w:pos="426"/>
        </w:tabs>
        <w:spacing w:after="120" w:line="259" w:lineRule="auto"/>
      </w:pPr>
    </w:p>
    <w:p w:rsidR="00BB363D" w:rsidRDefault="00BB363D" w:rsidP="00BB363D">
      <w:pPr>
        <w:tabs>
          <w:tab w:val="left" w:pos="426"/>
        </w:tabs>
        <w:spacing w:after="120" w:line="259" w:lineRule="auto"/>
      </w:pPr>
    </w:p>
    <w:p w:rsidR="00244EE9" w:rsidRDefault="00244EE9">
      <w:pPr>
        <w:rPr>
          <w:szCs w:val="23"/>
        </w:rPr>
      </w:pPr>
    </w:p>
    <w:p w:rsidR="00244EE9" w:rsidRDefault="00244EE9">
      <w:pPr>
        <w:rPr>
          <w:szCs w:val="23"/>
        </w:rPr>
      </w:pPr>
    </w:p>
    <w:p w:rsidR="00244EE9" w:rsidRDefault="00244EE9">
      <w:pPr>
        <w:rPr>
          <w:szCs w:val="23"/>
        </w:rPr>
        <w:sectPr w:rsidR="00244EE9" w:rsidSect="00244EE9">
          <w:headerReference w:type="default" r:id="rId10"/>
          <w:footerReference w:type="default" r:id="rId11"/>
          <w:pgSz w:w="11906" w:h="16838"/>
          <w:pgMar w:top="1440" w:right="1440" w:bottom="1440" w:left="1440" w:header="708" w:footer="708" w:gutter="0"/>
          <w:cols w:space="708"/>
          <w:docGrid w:linePitch="360"/>
        </w:sectPr>
      </w:pPr>
    </w:p>
    <w:p w:rsidR="00D27E5B" w:rsidRPr="007A16CA" w:rsidRDefault="00B5037E" w:rsidP="00B5037E">
      <w:pPr>
        <w:rPr>
          <w:szCs w:val="22"/>
        </w:rPr>
      </w:pPr>
      <w:r>
        <w:rPr>
          <w:b/>
          <w:szCs w:val="22"/>
        </w:rPr>
        <w:lastRenderedPageBreak/>
        <w:t xml:space="preserve">DATA TABLE 1: </w:t>
      </w:r>
      <w:r w:rsidR="00AF1F98">
        <w:rPr>
          <w:b/>
          <w:szCs w:val="22"/>
        </w:rPr>
        <w:t>GENERAL POPULATON &amp; W</w:t>
      </w:r>
      <w:r w:rsidR="00C245C6" w:rsidRPr="007A16CA">
        <w:rPr>
          <w:b/>
          <w:szCs w:val="22"/>
        </w:rPr>
        <w:t>ORKFORCE DIVERSITY</w:t>
      </w:r>
      <w:r w:rsidR="00AF1F98">
        <w:rPr>
          <w:b/>
          <w:szCs w:val="22"/>
        </w:rPr>
        <w:t xml:space="preserve"> PROFILE (</w:t>
      </w:r>
      <w:r w:rsidR="00C245C6" w:rsidRPr="007A16CA">
        <w:rPr>
          <w:b/>
          <w:szCs w:val="22"/>
        </w:rPr>
        <w:t>AS AT 31 MARCH 201</w:t>
      </w:r>
      <w:r w:rsidR="009572DF">
        <w:rPr>
          <w:b/>
          <w:szCs w:val="22"/>
        </w:rPr>
        <w:t>7</w:t>
      </w:r>
      <w:r w:rsidR="00C245C6" w:rsidRPr="007A16CA">
        <w:rPr>
          <w:b/>
          <w:szCs w:val="22"/>
        </w:rPr>
        <w:t>, 201</w:t>
      </w:r>
      <w:r w:rsidR="009572DF">
        <w:rPr>
          <w:b/>
          <w:szCs w:val="22"/>
        </w:rPr>
        <w:t>8</w:t>
      </w:r>
      <w:r w:rsidR="00C245C6" w:rsidRPr="007A16CA">
        <w:rPr>
          <w:b/>
          <w:szCs w:val="22"/>
        </w:rPr>
        <w:t xml:space="preserve"> AND 201</w:t>
      </w:r>
      <w:r w:rsidR="009572DF">
        <w:rPr>
          <w:b/>
          <w:szCs w:val="22"/>
        </w:rPr>
        <w:t>9</w:t>
      </w:r>
      <w:r w:rsidR="00AF1F98">
        <w:rPr>
          <w:b/>
          <w:szCs w:val="22"/>
        </w:rPr>
        <w:t>)</w:t>
      </w:r>
    </w:p>
    <w:p w:rsidR="00D27E5B" w:rsidRDefault="00D27E5B" w:rsidP="008A22C6">
      <w:pPr>
        <w:rPr>
          <w:szCs w:val="22"/>
        </w:rPr>
      </w:pPr>
    </w:p>
    <w:p w:rsidR="00AF1F98" w:rsidRDefault="00AF1F98" w:rsidP="008A22C6">
      <w:pPr>
        <w:rPr>
          <w:b/>
          <w:szCs w:val="22"/>
        </w:rPr>
      </w:pPr>
      <w:r>
        <w:rPr>
          <w:b/>
          <w:szCs w:val="22"/>
        </w:rPr>
        <w:t xml:space="preserve">OXFORD GENERAL POPULATION DATA: </w:t>
      </w:r>
      <w:r w:rsidR="000036A1">
        <w:rPr>
          <w:b/>
          <w:szCs w:val="22"/>
        </w:rPr>
        <w:t>SEX</w:t>
      </w:r>
    </w:p>
    <w:p w:rsidR="00667FEF" w:rsidRDefault="00667FEF" w:rsidP="008A22C6">
      <w:pPr>
        <w:rPr>
          <w:b/>
          <w:szCs w:val="22"/>
        </w:rPr>
      </w:pPr>
    </w:p>
    <w:p w:rsidR="00667FEF" w:rsidRDefault="008D2D24" w:rsidP="008A22C6">
      <w:pPr>
        <w:rPr>
          <w:b/>
          <w:szCs w:val="22"/>
        </w:rPr>
      </w:pPr>
      <w:r>
        <w:rPr>
          <w:noProof/>
          <w:lang w:eastAsia="en-GB"/>
        </w:rPr>
        <w:drawing>
          <wp:inline distT="0" distB="0" distL="0" distR="0" wp14:anchorId="4DC483F2" wp14:editId="26206F7F">
            <wp:extent cx="7705725" cy="34480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FEF" w:rsidRDefault="00667FEF" w:rsidP="008A22C6">
      <w:pPr>
        <w:rPr>
          <w:b/>
          <w:szCs w:val="22"/>
        </w:rPr>
      </w:pPr>
    </w:p>
    <w:p w:rsidR="00667FEF" w:rsidRDefault="00667FEF" w:rsidP="008A22C6">
      <w:pPr>
        <w:rPr>
          <w:b/>
          <w:szCs w:val="22"/>
        </w:rPr>
      </w:pPr>
    </w:p>
    <w:p w:rsidR="00667FEF" w:rsidRPr="008D2D24" w:rsidRDefault="008D2D24" w:rsidP="008A22C6">
      <w:pPr>
        <w:rPr>
          <w:szCs w:val="22"/>
        </w:rPr>
      </w:pPr>
      <w:r>
        <w:rPr>
          <w:szCs w:val="22"/>
        </w:rPr>
        <w:t>The Labour Force Survey data (January to March 2018) indicates that some 47% of the national workforce was female. Over the reporting 2017 to 2019 the proportion of female staff in the workforce has stabilised at some 58%.</w:t>
      </w:r>
    </w:p>
    <w:p w:rsidR="00667FEF" w:rsidRDefault="00667FEF" w:rsidP="008A22C6">
      <w:pPr>
        <w:rPr>
          <w:b/>
          <w:szCs w:val="22"/>
        </w:rPr>
      </w:pPr>
    </w:p>
    <w:p w:rsidR="00667FEF" w:rsidRDefault="00667FEF" w:rsidP="008A22C6">
      <w:pPr>
        <w:rPr>
          <w:b/>
          <w:szCs w:val="22"/>
        </w:rPr>
      </w:pPr>
    </w:p>
    <w:p w:rsidR="00667FEF" w:rsidRDefault="00667FEF" w:rsidP="008A22C6">
      <w:pPr>
        <w:rPr>
          <w:b/>
          <w:szCs w:val="22"/>
        </w:rPr>
      </w:pPr>
    </w:p>
    <w:p w:rsidR="008D2D24" w:rsidRDefault="008D2D24">
      <w:pPr>
        <w:rPr>
          <w:b/>
          <w:szCs w:val="22"/>
        </w:rPr>
      </w:pPr>
      <w:r>
        <w:rPr>
          <w:b/>
          <w:szCs w:val="22"/>
        </w:rPr>
        <w:br w:type="page"/>
      </w:r>
    </w:p>
    <w:p w:rsidR="00562537" w:rsidRDefault="00B5037E" w:rsidP="008A22C6">
      <w:pPr>
        <w:rPr>
          <w:b/>
          <w:szCs w:val="22"/>
        </w:rPr>
      </w:pPr>
      <w:r>
        <w:rPr>
          <w:b/>
          <w:szCs w:val="22"/>
        </w:rPr>
        <w:lastRenderedPageBreak/>
        <w:t xml:space="preserve">DATA TABLE 2: CITY COUNCIL </w:t>
      </w:r>
      <w:r w:rsidR="00562537">
        <w:rPr>
          <w:b/>
          <w:szCs w:val="22"/>
        </w:rPr>
        <w:t>WORKFORCE PROFILE (</w:t>
      </w:r>
      <w:r w:rsidR="000036A1">
        <w:rPr>
          <w:b/>
          <w:szCs w:val="22"/>
        </w:rPr>
        <w:t>SEX</w:t>
      </w:r>
      <w:r w:rsidR="00562537">
        <w:rPr>
          <w:b/>
          <w:szCs w:val="22"/>
        </w:rPr>
        <w:t>)</w:t>
      </w:r>
    </w:p>
    <w:p w:rsidR="00562537" w:rsidRDefault="00562537" w:rsidP="008A22C6">
      <w:pPr>
        <w:rPr>
          <w:b/>
          <w:szCs w:val="22"/>
        </w:rPr>
      </w:pPr>
    </w:p>
    <w:tbl>
      <w:tblPr>
        <w:tblW w:w="12160" w:type="dxa"/>
        <w:tblInd w:w="93" w:type="dxa"/>
        <w:tblLook w:val="04A0" w:firstRow="1" w:lastRow="0" w:firstColumn="1" w:lastColumn="0" w:noHBand="0" w:noVBand="1"/>
      </w:tblPr>
      <w:tblGrid>
        <w:gridCol w:w="1036"/>
        <w:gridCol w:w="1571"/>
        <w:gridCol w:w="1113"/>
        <w:gridCol w:w="500"/>
        <w:gridCol w:w="1036"/>
        <w:gridCol w:w="1571"/>
        <w:gridCol w:w="1113"/>
        <w:gridCol w:w="500"/>
        <w:gridCol w:w="1036"/>
        <w:gridCol w:w="1571"/>
        <w:gridCol w:w="1113"/>
      </w:tblGrid>
      <w:tr w:rsidR="007B19DB" w:rsidRPr="007B19DB" w:rsidTr="007B19DB">
        <w:trPr>
          <w:trHeight w:val="315"/>
        </w:trPr>
        <w:tc>
          <w:tcPr>
            <w:tcW w:w="3720" w:type="dxa"/>
            <w:gridSpan w:val="3"/>
            <w:tcBorders>
              <w:top w:val="nil"/>
              <w:left w:val="nil"/>
              <w:bottom w:val="nil"/>
              <w:right w:val="nil"/>
            </w:tcBorders>
            <w:shd w:val="clear" w:color="auto" w:fill="auto"/>
            <w:noWrap/>
            <w:vAlign w:val="center"/>
            <w:hideMark/>
          </w:tcPr>
          <w:p w:rsidR="007B19DB" w:rsidRPr="007B19DB" w:rsidRDefault="007B19DB" w:rsidP="007B19DB">
            <w:pPr>
              <w:rPr>
                <w:rFonts w:eastAsia="Times New Roman"/>
                <w:b/>
                <w:bCs/>
                <w:color w:val="000000"/>
                <w:sz w:val="22"/>
                <w:szCs w:val="22"/>
                <w:lang w:eastAsia="en-GB"/>
              </w:rPr>
            </w:pPr>
            <w:r w:rsidRPr="007B19DB">
              <w:rPr>
                <w:rFonts w:eastAsia="Times New Roman"/>
                <w:b/>
                <w:bCs/>
                <w:color w:val="000000"/>
                <w:sz w:val="22"/>
                <w:szCs w:val="22"/>
                <w:lang w:eastAsia="en-GB"/>
              </w:rPr>
              <w:t>As at 31 March 2017</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eastAsia="Times New Roman"/>
                <w:color w:val="000000"/>
                <w:lang w:eastAsia="en-GB"/>
              </w:rPr>
            </w:pPr>
          </w:p>
        </w:tc>
        <w:tc>
          <w:tcPr>
            <w:tcW w:w="3720" w:type="dxa"/>
            <w:gridSpan w:val="3"/>
            <w:tcBorders>
              <w:top w:val="nil"/>
              <w:left w:val="nil"/>
              <w:bottom w:val="nil"/>
              <w:right w:val="nil"/>
            </w:tcBorders>
            <w:shd w:val="clear" w:color="auto" w:fill="auto"/>
            <w:noWrap/>
            <w:vAlign w:val="center"/>
            <w:hideMark/>
          </w:tcPr>
          <w:p w:rsidR="007B19DB" w:rsidRPr="007B19DB" w:rsidRDefault="007B19DB" w:rsidP="007B19DB">
            <w:pPr>
              <w:rPr>
                <w:rFonts w:eastAsia="Times New Roman"/>
                <w:b/>
                <w:bCs/>
                <w:color w:val="000000"/>
                <w:sz w:val="22"/>
                <w:szCs w:val="22"/>
                <w:lang w:eastAsia="en-GB"/>
              </w:rPr>
            </w:pPr>
            <w:r w:rsidRPr="007B19DB">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3720" w:type="dxa"/>
            <w:gridSpan w:val="3"/>
            <w:tcBorders>
              <w:top w:val="nil"/>
              <w:left w:val="nil"/>
              <w:bottom w:val="nil"/>
              <w:right w:val="nil"/>
            </w:tcBorders>
            <w:shd w:val="clear" w:color="auto" w:fill="auto"/>
            <w:noWrap/>
            <w:vAlign w:val="center"/>
            <w:hideMark/>
          </w:tcPr>
          <w:p w:rsidR="007B19DB" w:rsidRPr="007B19DB" w:rsidRDefault="007B19DB" w:rsidP="007B19DB">
            <w:pPr>
              <w:rPr>
                <w:rFonts w:eastAsia="Times New Roman"/>
                <w:b/>
                <w:bCs/>
                <w:color w:val="000000"/>
                <w:sz w:val="22"/>
                <w:szCs w:val="22"/>
                <w:lang w:eastAsia="en-GB"/>
              </w:rPr>
            </w:pPr>
            <w:r w:rsidRPr="007B19DB">
              <w:rPr>
                <w:rFonts w:eastAsia="Times New Roman"/>
                <w:b/>
                <w:bCs/>
                <w:color w:val="000000"/>
                <w:sz w:val="22"/>
                <w:szCs w:val="22"/>
                <w:lang w:eastAsia="en-GB"/>
              </w:rPr>
              <w:t>As at 31 March 2019</w:t>
            </w:r>
          </w:p>
        </w:tc>
      </w:tr>
      <w:tr w:rsidR="007B19DB" w:rsidRPr="007B19DB" w:rsidTr="007B19DB">
        <w:trPr>
          <w:trHeight w:val="315"/>
        </w:trPr>
        <w:tc>
          <w:tcPr>
            <w:tcW w:w="1036"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571"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113"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571"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113"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571"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113"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r>
      <w:tr w:rsidR="007B19DB" w:rsidRPr="007B19DB" w:rsidTr="007B19DB">
        <w:trPr>
          <w:trHeight w:val="330"/>
        </w:trPr>
        <w:tc>
          <w:tcPr>
            <w:tcW w:w="103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7B19DB" w:rsidRPr="007B19DB" w:rsidRDefault="007B19DB" w:rsidP="007B19DB">
            <w:pPr>
              <w:rPr>
                <w:rFonts w:eastAsia="Times New Roman"/>
                <w:b/>
                <w:bCs/>
                <w:color w:val="000000"/>
                <w:sz w:val="20"/>
                <w:szCs w:val="20"/>
                <w:lang w:eastAsia="en-GB"/>
              </w:rPr>
            </w:pPr>
            <w:r w:rsidRPr="007B19DB">
              <w:rPr>
                <w:rFonts w:eastAsia="Times New Roman"/>
                <w:b/>
                <w:bCs/>
                <w:color w:val="000000"/>
                <w:sz w:val="20"/>
                <w:szCs w:val="20"/>
                <w:lang w:eastAsia="en-GB"/>
              </w:rPr>
              <w:t>Gender</w:t>
            </w:r>
          </w:p>
        </w:tc>
        <w:tc>
          <w:tcPr>
            <w:tcW w:w="1571" w:type="dxa"/>
            <w:tcBorders>
              <w:top w:val="single" w:sz="8" w:space="0" w:color="auto"/>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Percentage</w:t>
            </w:r>
          </w:p>
        </w:tc>
        <w:tc>
          <w:tcPr>
            <w:tcW w:w="1113" w:type="dxa"/>
            <w:tcBorders>
              <w:top w:val="single" w:sz="8" w:space="0" w:color="auto"/>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eastAsia="Times New Roman"/>
                <w:color w:val="000000"/>
                <w:lang w:eastAsia="en-GB"/>
              </w:rPr>
            </w:pPr>
          </w:p>
        </w:tc>
        <w:tc>
          <w:tcPr>
            <w:tcW w:w="103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7B19DB" w:rsidRPr="007B19DB" w:rsidRDefault="007B19DB" w:rsidP="007B19DB">
            <w:pPr>
              <w:rPr>
                <w:rFonts w:eastAsia="Times New Roman"/>
                <w:b/>
                <w:bCs/>
                <w:color w:val="000000"/>
                <w:sz w:val="20"/>
                <w:szCs w:val="20"/>
                <w:lang w:eastAsia="en-GB"/>
              </w:rPr>
            </w:pPr>
            <w:r w:rsidRPr="007B19DB">
              <w:rPr>
                <w:rFonts w:eastAsia="Times New Roman"/>
                <w:b/>
                <w:bCs/>
                <w:color w:val="000000"/>
                <w:sz w:val="20"/>
                <w:szCs w:val="20"/>
                <w:lang w:eastAsia="en-GB"/>
              </w:rPr>
              <w:t>Gender</w:t>
            </w:r>
          </w:p>
        </w:tc>
        <w:tc>
          <w:tcPr>
            <w:tcW w:w="1571" w:type="dxa"/>
            <w:tcBorders>
              <w:top w:val="single" w:sz="8" w:space="0" w:color="auto"/>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Percentage</w:t>
            </w:r>
          </w:p>
        </w:tc>
        <w:tc>
          <w:tcPr>
            <w:tcW w:w="1113" w:type="dxa"/>
            <w:tcBorders>
              <w:top w:val="single" w:sz="8" w:space="0" w:color="auto"/>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7B19DB" w:rsidRPr="007B19DB" w:rsidRDefault="007B19DB" w:rsidP="007B19DB">
            <w:pPr>
              <w:rPr>
                <w:rFonts w:eastAsia="Times New Roman"/>
                <w:b/>
                <w:bCs/>
                <w:color w:val="000000"/>
                <w:sz w:val="20"/>
                <w:szCs w:val="20"/>
                <w:lang w:eastAsia="en-GB"/>
              </w:rPr>
            </w:pPr>
            <w:r w:rsidRPr="007B19DB">
              <w:rPr>
                <w:rFonts w:eastAsia="Times New Roman"/>
                <w:b/>
                <w:bCs/>
                <w:color w:val="000000"/>
                <w:sz w:val="20"/>
                <w:szCs w:val="20"/>
                <w:lang w:eastAsia="en-GB"/>
              </w:rPr>
              <w:t>Gender</w:t>
            </w:r>
          </w:p>
        </w:tc>
        <w:tc>
          <w:tcPr>
            <w:tcW w:w="1571" w:type="dxa"/>
            <w:tcBorders>
              <w:top w:val="single" w:sz="8" w:space="0" w:color="auto"/>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Percentage</w:t>
            </w:r>
          </w:p>
        </w:tc>
        <w:tc>
          <w:tcPr>
            <w:tcW w:w="1113" w:type="dxa"/>
            <w:tcBorders>
              <w:top w:val="single" w:sz="8" w:space="0" w:color="auto"/>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Number</w:t>
            </w:r>
          </w:p>
        </w:tc>
      </w:tr>
      <w:tr w:rsidR="007B19DB" w:rsidRPr="007B19DB" w:rsidTr="007B19DB">
        <w:trPr>
          <w:trHeight w:val="330"/>
        </w:trPr>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7B19DB" w:rsidRPr="007B19DB" w:rsidRDefault="007B19DB" w:rsidP="007B19DB">
            <w:pPr>
              <w:rPr>
                <w:rFonts w:eastAsia="Times New Roman"/>
                <w:color w:val="000000"/>
                <w:sz w:val="20"/>
                <w:szCs w:val="20"/>
                <w:lang w:eastAsia="en-GB"/>
              </w:rPr>
            </w:pPr>
            <w:r w:rsidRPr="007B19DB">
              <w:rPr>
                <w:rFonts w:eastAsia="Times New Roman"/>
                <w:color w:val="000000"/>
                <w:sz w:val="20"/>
                <w:szCs w:val="20"/>
                <w:lang w:eastAsia="en-GB"/>
              </w:rPr>
              <w:t>Female</w:t>
            </w:r>
          </w:p>
        </w:tc>
        <w:tc>
          <w:tcPr>
            <w:tcW w:w="1571"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57.74</w:t>
            </w:r>
          </w:p>
        </w:tc>
        <w:tc>
          <w:tcPr>
            <w:tcW w:w="1113"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388</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eastAsia="Times New Roman"/>
                <w:color w:val="000000"/>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7B19DB" w:rsidRPr="007B19DB" w:rsidRDefault="007B19DB" w:rsidP="007B19DB">
            <w:pPr>
              <w:rPr>
                <w:rFonts w:eastAsia="Times New Roman"/>
                <w:color w:val="000000"/>
                <w:sz w:val="20"/>
                <w:szCs w:val="20"/>
                <w:lang w:eastAsia="en-GB"/>
              </w:rPr>
            </w:pPr>
            <w:r w:rsidRPr="007B19DB">
              <w:rPr>
                <w:rFonts w:eastAsia="Times New Roman"/>
                <w:color w:val="000000"/>
                <w:sz w:val="20"/>
                <w:szCs w:val="20"/>
                <w:lang w:eastAsia="en-GB"/>
              </w:rPr>
              <w:t>Female</w:t>
            </w:r>
          </w:p>
        </w:tc>
        <w:tc>
          <w:tcPr>
            <w:tcW w:w="1571"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58.70</w:t>
            </w:r>
          </w:p>
        </w:tc>
        <w:tc>
          <w:tcPr>
            <w:tcW w:w="1113"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398</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7B19DB" w:rsidRPr="007B19DB" w:rsidRDefault="007B19DB" w:rsidP="007B19DB">
            <w:pPr>
              <w:rPr>
                <w:rFonts w:eastAsia="Times New Roman"/>
                <w:color w:val="000000"/>
                <w:sz w:val="20"/>
                <w:szCs w:val="20"/>
                <w:lang w:eastAsia="en-GB"/>
              </w:rPr>
            </w:pPr>
            <w:r w:rsidRPr="007B19DB">
              <w:rPr>
                <w:rFonts w:eastAsia="Times New Roman"/>
                <w:color w:val="000000"/>
                <w:sz w:val="20"/>
                <w:szCs w:val="20"/>
                <w:lang w:eastAsia="en-GB"/>
              </w:rPr>
              <w:t>Female</w:t>
            </w:r>
          </w:p>
        </w:tc>
        <w:tc>
          <w:tcPr>
            <w:tcW w:w="1571"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58.97</w:t>
            </w:r>
          </w:p>
        </w:tc>
        <w:tc>
          <w:tcPr>
            <w:tcW w:w="1113"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414</w:t>
            </w:r>
          </w:p>
        </w:tc>
      </w:tr>
      <w:tr w:rsidR="007B19DB" w:rsidRPr="007B19DB" w:rsidTr="007B19DB">
        <w:trPr>
          <w:trHeight w:val="330"/>
        </w:trPr>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7B19DB" w:rsidRPr="007B19DB" w:rsidRDefault="007B19DB" w:rsidP="007B19DB">
            <w:pPr>
              <w:rPr>
                <w:rFonts w:eastAsia="Times New Roman"/>
                <w:color w:val="000000"/>
                <w:sz w:val="20"/>
                <w:szCs w:val="20"/>
                <w:lang w:eastAsia="en-GB"/>
              </w:rPr>
            </w:pPr>
            <w:r w:rsidRPr="007B19DB">
              <w:rPr>
                <w:rFonts w:eastAsia="Times New Roman"/>
                <w:color w:val="000000"/>
                <w:sz w:val="20"/>
                <w:szCs w:val="20"/>
                <w:lang w:eastAsia="en-GB"/>
              </w:rPr>
              <w:t>Male</w:t>
            </w:r>
          </w:p>
        </w:tc>
        <w:tc>
          <w:tcPr>
            <w:tcW w:w="1571"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42.26</w:t>
            </w:r>
          </w:p>
        </w:tc>
        <w:tc>
          <w:tcPr>
            <w:tcW w:w="1113"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284</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eastAsia="Times New Roman"/>
                <w:color w:val="000000"/>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7B19DB" w:rsidRPr="007B19DB" w:rsidRDefault="007B19DB" w:rsidP="007B19DB">
            <w:pPr>
              <w:rPr>
                <w:rFonts w:eastAsia="Times New Roman"/>
                <w:color w:val="000000"/>
                <w:sz w:val="20"/>
                <w:szCs w:val="20"/>
                <w:lang w:eastAsia="en-GB"/>
              </w:rPr>
            </w:pPr>
            <w:r w:rsidRPr="007B19DB">
              <w:rPr>
                <w:rFonts w:eastAsia="Times New Roman"/>
                <w:color w:val="000000"/>
                <w:sz w:val="20"/>
                <w:szCs w:val="20"/>
                <w:lang w:eastAsia="en-GB"/>
              </w:rPr>
              <w:t>Male</w:t>
            </w:r>
          </w:p>
        </w:tc>
        <w:tc>
          <w:tcPr>
            <w:tcW w:w="1571"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41.30</w:t>
            </w:r>
          </w:p>
        </w:tc>
        <w:tc>
          <w:tcPr>
            <w:tcW w:w="1113"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280</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7B19DB" w:rsidRPr="007B19DB" w:rsidRDefault="007B19DB" w:rsidP="007B19DB">
            <w:pPr>
              <w:rPr>
                <w:rFonts w:eastAsia="Times New Roman"/>
                <w:color w:val="000000"/>
                <w:sz w:val="20"/>
                <w:szCs w:val="20"/>
                <w:lang w:eastAsia="en-GB"/>
              </w:rPr>
            </w:pPr>
            <w:r w:rsidRPr="007B19DB">
              <w:rPr>
                <w:rFonts w:eastAsia="Times New Roman"/>
                <w:color w:val="000000"/>
                <w:sz w:val="20"/>
                <w:szCs w:val="20"/>
                <w:lang w:eastAsia="en-GB"/>
              </w:rPr>
              <w:t>Male</w:t>
            </w:r>
          </w:p>
        </w:tc>
        <w:tc>
          <w:tcPr>
            <w:tcW w:w="1571"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41.03</w:t>
            </w:r>
          </w:p>
        </w:tc>
        <w:tc>
          <w:tcPr>
            <w:tcW w:w="1113" w:type="dxa"/>
            <w:tcBorders>
              <w:top w:val="nil"/>
              <w:left w:val="nil"/>
              <w:bottom w:val="single" w:sz="8" w:space="0" w:color="auto"/>
              <w:right w:val="single" w:sz="8" w:space="0" w:color="auto"/>
            </w:tcBorders>
            <w:shd w:val="clear" w:color="auto" w:fill="auto"/>
            <w:noWrap/>
            <w:vAlign w:val="center"/>
            <w:hideMark/>
          </w:tcPr>
          <w:p w:rsidR="007B19DB" w:rsidRPr="007B19DB" w:rsidRDefault="007B19DB" w:rsidP="007B19DB">
            <w:pPr>
              <w:jc w:val="center"/>
              <w:rPr>
                <w:rFonts w:eastAsia="Times New Roman"/>
                <w:color w:val="000000"/>
                <w:sz w:val="20"/>
                <w:szCs w:val="20"/>
                <w:lang w:eastAsia="en-GB"/>
              </w:rPr>
            </w:pPr>
            <w:r w:rsidRPr="007B19DB">
              <w:rPr>
                <w:rFonts w:eastAsia="Times New Roman"/>
                <w:color w:val="000000"/>
                <w:sz w:val="20"/>
                <w:szCs w:val="20"/>
                <w:lang w:eastAsia="en-GB"/>
              </w:rPr>
              <w:t>288</w:t>
            </w:r>
          </w:p>
        </w:tc>
      </w:tr>
      <w:tr w:rsidR="007B19DB" w:rsidRPr="007B19DB" w:rsidTr="007B19DB">
        <w:trPr>
          <w:trHeight w:val="330"/>
        </w:trPr>
        <w:tc>
          <w:tcPr>
            <w:tcW w:w="1036" w:type="dxa"/>
            <w:tcBorders>
              <w:top w:val="nil"/>
              <w:left w:val="single" w:sz="8" w:space="0" w:color="auto"/>
              <w:bottom w:val="single" w:sz="8" w:space="0" w:color="auto"/>
              <w:right w:val="single" w:sz="8" w:space="0" w:color="auto"/>
            </w:tcBorders>
            <w:shd w:val="clear" w:color="000000" w:fill="DCE6F1"/>
            <w:noWrap/>
            <w:vAlign w:val="center"/>
            <w:hideMark/>
          </w:tcPr>
          <w:p w:rsidR="007B19DB" w:rsidRPr="007B19DB" w:rsidRDefault="007B19DB" w:rsidP="007B19DB">
            <w:pPr>
              <w:rPr>
                <w:rFonts w:eastAsia="Times New Roman"/>
                <w:b/>
                <w:bCs/>
                <w:color w:val="000000"/>
                <w:sz w:val="20"/>
                <w:szCs w:val="20"/>
                <w:lang w:eastAsia="en-GB"/>
              </w:rPr>
            </w:pPr>
            <w:r w:rsidRPr="007B19DB">
              <w:rPr>
                <w:rFonts w:eastAsia="Times New Roman"/>
                <w:b/>
                <w:bCs/>
                <w:color w:val="000000"/>
                <w:sz w:val="20"/>
                <w:szCs w:val="20"/>
                <w:lang w:eastAsia="en-GB"/>
              </w:rPr>
              <w:t>Total</w:t>
            </w:r>
          </w:p>
        </w:tc>
        <w:tc>
          <w:tcPr>
            <w:tcW w:w="1571" w:type="dxa"/>
            <w:tcBorders>
              <w:top w:val="nil"/>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100%</w:t>
            </w:r>
          </w:p>
        </w:tc>
        <w:tc>
          <w:tcPr>
            <w:tcW w:w="1113" w:type="dxa"/>
            <w:tcBorders>
              <w:top w:val="nil"/>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672</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eastAsia="Times New Roman"/>
                <w:color w:val="000000"/>
                <w:lang w:eastAsia="en-GB"/>
              </w:rPr>
            </w:pPr>
          </w:p>
        </w:tc>
        <w:tc>
          <w:tcPr>
            <w:tcW w:w="1036" w:type="dxa"/>
            <w:tcBorders>
              <w:top w:val="nil"/>
              <w:left w:val="single" w:sz="8" w:space="0" w:color="auto"/>
              <w:bottom w:val="single" w:sz="8" w:space="0" w:color="auto"/>
              <w:right w:val="single" w:sz="8" w:space="0" w:color="auto"/>
            </w:tcBorders>
            <w:shd w:val="clear" w:color="000000" w:fill="DCE6F1"/>
            <w:noWrap/>
            <w:vAlign w:val="center"/>
            <w:hideMark/>
          </w:tcPr>
          <w:p w:rsidR="007B19DB" w:rsidRPr="007B19DB" w:rsidRDefault="007B19DB" w:rsidP="007B19DB">
            <w:pPr>
              <w:rPr>
                <w:rFonts w:eastAsia="Times New Roman"/>
                <w:b/>
                <w:bCs/>
                <w:color w:val="000000"/>
                <w:sz w:val="20"/>
                <w:szCs w:val="20"/>
                <w:lang w:eastAsia="en-GB"/>
              </w:rPr>
            </w:pPr>
            <w:r w:rsidRPr="007B19DB">
              <w:rPr>
                <w:rFonts w:eastAsia="Times New Roman"/>
                <w:b/>
                <w:bCs/>
                <w:color w:val="000000"/>
                <w:sz w:val="20"/>
                <w:szCs w:val="20"/>
                <w:lang w:eastAsia="en-GB"/>
              </w:rPr>
              <w:t>Total</w:t>
            </w:r>
          </w:p>
        </w:tc>
        <w:tc>
          <w:tcPr>
            <w:tcW w:w="1571" w:type="dxa"/>
            <w:tcBorders>
              <w:top w:val="nil"/>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100%</w:t>
            </w:r>
          </w:p>
        </w:tc>
        <w:tc>
          <w:tcPr>
            <w:tcW w:w="1113" w:type="dxa"/>
            <w:tcBorders>
              <w:top w:val="nil"/>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single" w:sz="8" w:space="0" w:color="auto"/>
              <w:bottom w:val="single" w:sz="8" w:space="0" w:color="auto"/>
              <w:right w:val="single" w:sz="8" w:space="0" w:color="auto"/>
            </w:tcBorders>
            <w:shd w:val="clear" w:color="000000" w:fill="DCE6F1"/>
            <w:noWrap/>
            <w:vAlign w:val="center"/>
            <w:hideMark/>
          </w:tcPr>
          <w:p w:rsidR="007B19DB" w:rsidRPr="007B19DB" w:rsidRDefault="007B19DB" w:rsidP="007B19DB">
            <w:pPr>
              <w:rPr>
                <w:rFonts w:eastAsia="Times New Roman"/>
                <w:b/>
                <w:bCs/>
                <w:color w:val="000000"/>
                <w:sz w:val="20"/>
                <w:szCs w:val="20"/>
                <w:lang w:eastAsia="en-GB"/>
              </w:rPr>
            </w:pPr>
            <w:r w:rsidRPr="007B19DB">
              <w:rPr>
                <w:rFonts w:eastAsia="Times New Roman"/>
                <w:b/>
                <w:bCs/>
                <w:color w:val="000000"/>
                <w:sz w:val="20"/>
                <w:szCs w:val="20"/>
                <w:lang w:eastAsia="en-GB"/>
              </w:rPr>
              <w:t>Total</w:t>
            </w:r>
          </w:p>
        </w:tc>
        <w:tc>
          <w:tcPr>
            <w:tcW w:w="1571" w:type="dxa"/>
            <w:tcBorders>
              <w:top w:val="nil"/>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100%</w:t>
            </w:r>
          </w:p>
        </w:tc>
        <w:tc>
          <w:tcPr>
            <w:tcW w:w="1113" w:type="dxa"/>
            <w:tcBorders>
              <w:top w:val="nil"/>
              <w:left w:val="nil"/>
              <w:bottom w:val="single" w:sz="8" w:space="0" w:color="auto"/>
              <w:right w:val="single" w:sz="8" w:space="0" w:color="auto"/>
            </w:tcBorders>
            <w:shd w:val="clear" w:color="000000" w:fill="DCE6F1"/>
            <w:noWrap/>
            <w:vAlign w:val="center"/>
            <w:hideMark/>
          </w:tcPr>
          <w:p w:rsidR="007B19DB" w:rsidRPr="007B19DB" w:rsidRDefault="007B19DB" w:rsidP="007B19DB">
            <w:pPr>
              <w:jc w:val="center"/>
              <w:rPr>
                <w:rFonts w:eastAsia="Times New Roman"/>
                <w:b/>
                <w:bCs/>
                <w:color w:val="000000"/>
                <w:sz w:val="20"/>
                <w:szCs w:val="20"/>
                <w:lang w:eastAsia="en-GB"/>
              </w:rPr>
            </w:pPr>
            <w:r w:rsidRPr="007B19DB">
              <w:rPr>
                <w:rFonts w:eastAsia="Times New Roman"/>
                <w:b/>
                <w:bCs/>
                <w:color w:val="000000"/>
                <w:sz w:val="20"/>
                <w:szCs w:val="20"/>
                <w:lang w:eastAsia="en-GB"/>
              </w:rPr>
              <w:t>702</w:t>
            </w:r>
          </w:p>
        </w:tc>
      </w:tr>
    </w:tbl>
    <w:p w:rsidR="007B19DB" w:rsidRDefault="007B19DB" w:rsidP="008A22C6">
      <w:pPr>
        <w:rPr>
          <w:sz w:val="22"/>
          <w:szCs w:val="22"/>
        </w:rPr>
      </w:pPr>
    </w:p>
    <w:p w:rsidR="00817F51" w:rsidRPr="009C1FD1" w:rsidRDefault="00D27E5B" w:rsidP="008A22C6">
      <w:pPr>
        <w:rPr>
          <w:szCs w:val="22"/>
        </w:rPr>
      </w:pPr>
      <w:r w:rsidRPr="009C1FD1">
        <w:rPr>
          <w:b/>
          <w:szCs w:val="22"/>
        </w:rPr>
        <w:t xml:space="preserve">Commentary: </w:t>
      </w:r>
      <w:r w:rsidRPr="009C1FD1">
        <w:rPr>
          <w:szCs w:val="22"/>
        </w:rPr>
        <w:t xml:space="preserve">The organisational headcount has increased steadily since </w:t>
      </w:r>
      <w:r w:rsidR="007B19DB" w:rsidRPr="009C1FD1">
        <w:rPr>
          <w:szCs w:val="22"/>
        </w:rPr>
        <w:t>2017</w:t>
      </w:r>
      <w:r w:rsidR="001A4214" w:rsidRPr="009C1FD1">
        <w:rPr>
          <w:szCs w:val="22"/>
        </w:rPr>
        <w:t>, with</w:t>
      </w:r>
      <w:r w:rsidRPr="009C1FD1">
        <w:rPr>
          <w:szCs w:val="22"/>
        </w:rPr>
        <w:t xml:space="preserve"> the proportion of female </w:t>
      </w:r>
      <w:r w:rsidR="001A4214" w:rsidRPr="009C1FD1">
        <w:rPr>
          <w:szCs w:val="22"/>
        </w:rPr>
        <w:t>staff</w:t>
      </w:r>
      <w:r w:rsidRPr="009C1FD1">
        <w:rPr>
          <w:szCs w:val="22"/>
        </w:rPr>
        <w:t xml:space="preserve"> increas</w:t>
      </w:r>
      <w:r w:rsidR="001A4214" w:rsidRPr="009C1FD1">
        <w:rPr>
          <w:szCs w:val="22"/>
        </w:rPr>
        <w:t>ing</w:t>
      </w:r>
      <w:r w:rsidRPr="009C1FD1">
        <w:rPr>
          <w:szCs w:val="22"/>
        </w:rPr>
        <w:t xml:space="preserve"> slightly over the same period. </w:t>
      </w:r>
    </w:p>
    <w:p w:rsidR="009B5E8B" w:rsidRPr="009C1FD1" w:rsidRDefault="009B5E8B" w:rsidP="009B5E8B">
      <w:pPr>
        <w:rPr>
          <w:sz w:val="22"/>
          <w:szCs w:val="22"/>
        </w:rPr>
      </w:pPr>
    </w:p>
    <w:p w:rsidR="009B5E8B" w:rsidRDefault="009B5E8B" w:rsidP="009B5E8B">
      <w:pPr>
        <w:rPr>
          <w:sz w:val="22"/>
          <w:szCs w:val="22"/>
        </w:rPr>
      </w:pPr>
    </w:p>
    <w:p w:rsidR="009B5E8B" w:rsidRDefault="009B5E8B" w:rsidP="009B5E8B">
      <w:pPr>
        <w:rPr>
          <w:sz w:val="22"/>
          <w:szCs w:val="22"/>
        </w:rPr>
      </w:pPr>
    </w:p>
    <w:p w:rsidR="009B5E8B" w:rsidRDefault="009B5E8B" w:rsidP="009B5E8B">
      <w:pPr>
        <w:rPr>
          <w:sz w:val="22"/>
          <w:szCs w:val="22"/>
        </w:rPr>
      </w:pPr>
    </w:p>
    <w:p w:rsidR="00817F51" w:rsidRDefault="00817F51" w:rsidP="008A22C6">
      <w:pPr>
        <w:rPr>
          <w:szCs w:val="22"/>
        </w:rPr>
      </w:pPr>
    </w:p>
    <w:p w:rsidR="00817F51" w:rsidRDefault="00817F51" w:rsidP="008A22C6">
      <w:pPr>
        <w:rPr>
          <w:szCs w:val="22"/>
        </w:rPr>
      </w:pPr>
    </w:p>
    <w:p w:rsidR="00793282" w:rsidRDefault="00793282">
      <w:pPr>
        <w:rPr>
          <w:b/>
          <w:szCs w:val="22"/>
        </w:rPr>
      </w:pPr>
      <w:r>
        <w:rPr>
          <w:b/>
          <w:szCs w:val="22"/>
        </w:rPr>
        <w:br w:type="page"/>
      </w:r>
    </w:p>
    <w:p w:rsidR="009B5E8B" w:rsidRDefault="00B5037E" w:rsidP="009B5E8B">
      <w:pPr>
        <w:rPr>
          <w:b/>
          <w:szCs w:val="22"/>
        </w:rPr>
      </w:pPr>
      <w:r>
        <w:rPr>
          <w:b/>
          <w:szCs w:val="22"/>
        </w:rPr>
        <w:lastRenderedPageBreak/>
        <w:t xml:space="preserve">DATA TABLE 3: </w:t>
      </w:r>
      <w:r w:rsidR="009B5E8B">
        <w:rPr>
          <w:b/>
          <w:szCs w:val="22"/>
        </w:rPr>
        <w:t>OXFORD GENERAL POPULATION DATA: ETHNICITY</w:t>
      </w:r>
    </w:p>
    <w:p w:rsidR="009B5E8B" w:rsidRDefault="009B5E8B" w:rsidP="008A22C6">
      <w:pPr>
        <w:rPr>
          <w:b/>
          <w:szCs w:val="22"/>
        </w:rPr>
      </w:pPr>
    </w:p>
    <w:p w:rsidR="004505BF" w:rsidRDefault="004505BF" w:rsidP="008A22C6">
      <w:pPr>
        <w:rPr>
          <w:b/>
          <w:szCs w:val="22"/>
        </w:rPr>
      </w:pPr>
    </w:p>
    <w:p w:rsidR="008D2D24" w:rsidRDefault="008D2D24" w:rsidP="00DA2CB8">
      <w:pPr>
        <w:rPr>
          <w:b/>
          <w:szCs w:val="22"/>
        </w:rPr>
      </w:pPr>
      <w:r>
        <w:rPr>
          <w:noProof/>
          <w:lang w:eastAsia="en-GB"/>
        </w:rPr>
        <w:drawing>
          <wp:inline distT="0" distB="0" distL="0" distR="0" wp14:anchorId="7BE63544" wp14:editId="29F3362B">
            <wp:extent cx="7629525" cy="42100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2D24" w:rsidRDefault="008D2D24" w:rsidP="00DA2CB8">
      <w:pPr>
        <w:rPr>
          <w:b/>
          <w:szCs w:val="22"/>
        </w:rPr>
      </w:pPr>
    </w:p>
    <w:p w:rsidR="008D2D24" w:rsidRDefault="008D2D24" w:rsidP="00DA2CB8">
      <w:pPr>
        <w:rPr>
          <w:b/>
          <w:szCs w:val="22"/>
        </w:rPr>
      </w:pPr>
    </w:p>
    <w:p w:rsidR="008D2D24" w:rsidRPr="004505BF" w:rsidRDefault="004505BF" w:rsidP="00DA2CB8">
      <w:pPr>
        <w:rPr>
          <w:szCs w:val="22"/>
        </w:rPr>
      </w:pPr>
      <w:r>
        <w:rPr>
          <w:szCs w:val="22"/>
        </w:rPr>
        <w:t>Across the city, 18.7% of the economically active population, i.e. excluding students, are from a BAME group (Census 2011). The proportion of City Council staff from a BAME group has increased from 11.2% to 13% between 2017/18 and 2018/19.</w:t>
      </w:r>
    </w:p>
    <w:p w:rsidR="008D2D24" w:rsidRDefault="008D2D24" w:rsidP="00DA2CB8">
      <w:pPr>
        <w:rPr>
          <w:b/>
          <w:szCs w:val="22"/>
        </w:rPr>
      </w:pPr>
    </w:p>
    <w:p w:rsidR="009B5E8B" w:rsidRDefault="00B5037E" w:rsidP="009B5E8B">
      <w:pPr>
        <w:rPr>
          <w:b/>
          <w:szCs w:val="22"/>
        </w:rPr>
      </w:pPr>
      <w:r>
        <w:rPr>
          <w:b/>
          <w:szCs w:val="22"/>
        </w:rPr>
        <w:lastRenderedPageBreak/>
        <w:t xml:space="preserve">DATA TABLE4: CITY COUNCIL </w:t>
      </w:r>
      <w:r w:rsidR="009B5E8B">
        <w:rPr>
          <w:b/>
          <w:szCs w:val="22"/>
        </w:rPr>
        <w:t>WORKFORCE PROFILE (ETHNICITY)</w:t>
      </w:r>
    </w:p>
    <w:p w:rsidR="009B5E8B" w:rsidRDefault="009B5E8B" w:rsidP="008A22C6">
      <w:pPr>
        <w:rPr>
          <w:b/>
          <w:szCs w:val="22"/>
        </w:rPr>
      </w:pPr>
    </w:p>
    <w:tbl>
      <w:tblPr>
        <w:tblW w:w="12160" w:type="dxa"/>
        <w:tblInd w:w="93" w:type="dxa"/>
        <w:tblLook w:val="04A0" w:firstRow="1" w:lastRow="0" w:firstColumn="1" w:lastColumn="0" w:noHBand="0" w:noVBand="1"/>
      </w:tblPr>
      <w:tblGrid>
        <w:gridCol w:w="1347"/>
        <w:gridCol w:w="1389"/>
        <w:gridCol w:w="984"/>
        <w:gridCol w:w="500"/>
        <w:gridCol w:w="1347"/>
        <w:gridCol w:w="1389"/>
        <w:gridCol w:w="984"/>
        <w:gridCol w:w="500"/>
        <w:gridCol w:w="1347"/>
        <w:gridCol w:w="1389"/>
        <w:gridCol w:w="984"/>
      </w:tblGrid>
      <w:tr w:rsidR="00067F32" w:rsidRPr="00067F32" w:rsidTr="00067F32">
        <w:trPr>
          <w:trHeight w:val="315"/>
        </w:trPr>
        <w:tc>
          <w:tcPr>
            <w:tcW w:w="3720" w:type="dxa"/>
            <w:gridSpan w:val="3"/>
            <w:tcBorders>
              <w:top w:val="nil"/>
              <w:left w:val="nil"/>
              <w:bottom w:val="nil"/>
              <w:right w:val="nil"/>
            </w:tcBorders>
            <w:shd w:val="clear" w:color="auto" w:fill="auto"/>
            <w:noWrap/>
            <w:vAlign w:val="center"/>
            <w:hideMark/>
          </w:tcPr>
          <w:p w:rsidR="00067F32" w:rsidRPr="00067F32" w:rsidRDefault="00067F32" w:rsidP="00067F32">
            <w:pPr>
              <w:rPr>
                <w:rFonts w:eastAsia="Times New Roman"/>
                <w:b/>
                <w:bCs/>
                <w:color w:val="000000"/>
                <w:sz w:val="22"/>
                <w:szCs w:val="22"/>
                <w:lang w:eastAsia="en-GB"/>
              </w:rPr>
            </w:pPr>
            <w:r w:rsidRPr="00067F32">
              <w:rPr>
                <w:rFonts w:eastAsia="Times New Roman"/>
                <w:b/>
                <w:bCs/>
                <w:color w:val="000000"/>
                <w:sz w:val="22"/>
                <w:szCs w:val="22"/>
                <w:lang w:eastAsia="en-GB"/>
              </w:rPr>
              <w:t>As at 31 March 2017</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3720" w:type="dxa"/>
            <w:gridSpan w:val="3"/>
            <w:tcBorders>
              <w:top w:val="nil"/>
              <w:left w:val="nil"/>
              <w:bottom w:val="nil"/>
              <w:right w:val="nil"/>
            </w:tcBorders>
            <w:shd w:val="clear" w:color="auto" w:fill="auto"/>
            <w:noWrap/>
            <w:vAlign w:val="center"/>
            <w:hideMark/>
          </w:tcPr>
          <w:p w:rsidR="00067F32" w:rsidRPr="00067F32" w:rsidRDefault="00067F32" w:rsidP="00067F32">
            <w:pPr>
              <w:rPr>
                <w:rFonts w:eastAsia="Times New Roman"/>
                <w:b/>
                <w:bCs/>
                <w:color w:val="000000"/>
                <w:sz w:val="22"/>
                <w:szCs w:val="22"/>
                <w:lang w:eastAsia="en-GB"/>
              </w:rPr>
            </w:pPr>
            <w:r w:rsidRPr="00067F32">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3720" w:type="dxa"/>
            <w:gridSpan w:val="3"/>
            <w:tcBorders>
              <w:top w:val="nil"/>
              <w:left w:val="nil"/>
              <w:bottom w:val="nil"/>
              <w:right w:val="nil"/>
            </w:tcBorders>
            <w:shd w:val="clear" w:color="auto" w:fill="auto"/>
            <w:noWrap/>
            <w:vAlign w:val="center"/>
            <w:hideMark/>
          </w:tcPr>
          <w:p w:rsidR="00067F32" w:rsidRPr="00067F32" w:rsidRDefault="00067F32" w:rsidP="00067F32">
            <w:pPr>
              <w:rPr>
                <w:rFonts w:eastAsia="Times New Roman"/>
                <w:b/>
                <w:bCs/>
                <w:color w:val="000000"/>
                <w:sz w:val="22"/>
                <w:szCs w:val="22"/>
                <w:lang w:eastAsia="en-GB"/>
              </w:rPr>
            </w:pPr>
            <w:r w:rsidRPr="00067F32">
              <w:rPr>
                <w:rFonts w:eastAsia="Times New Roman"/>
                <w:b/>
                <w:bCs/>
                <w:color w:val="000000"/>
                <w:sz w:val="22"/>
                <w:szCs w:val="22"/>
                <w:lang w:eastAsia="en-GB"/>
              </w:rPr>
              <w:t>As at 31 March 2019</w:t>
            </w:r>
          </w:p>
        </w:tc>
      </w:tr>
      <w:tr w:rsidR="00067F32" w:rsidRPr="00067F32" w:rsidTr="00067F32">
        <w:trPr>
          <w:trHeight w:val="330"/>
        </w:trPr>
        <w:tc>
          <w:tcPr>
            <w:tcW w:w="1347"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r>
      <w:tr w:rsidR="00067F32" w:rsidRPr="00067F32" w:rsidTr="00067F32">
        <w:trPr>
          <w:trHeight w:val="330"/>
        </w:trPr>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Ethnicity</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Ethnicity</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Ethnicity</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r>
      <w:tr w:rsidR="00067F32" w:rsidRPr="00067F32" w:rsidTr="00067F32">
        <w:trPr>
          <w:trHeight w:val="330"/>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White</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81.40</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547</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White</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81.27</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551</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White</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80.34</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564</w:t>
            </w:r>
          </w:p>
        </w:tc>
      </w:tr>
      <w:tr w:rsidR="00067F32" w:rsidRPr="00067F32" w:rsidTr="00067F32">
        <w:trPr>
          <w:trHeight w:val="330"/>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BAME</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11.16</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75</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BAME</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11.95</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81</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BAME</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12.96</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91</w:t>
            </w:r>
          </w:p>
        </w:tc>
      </w:tr>
      <w:tr w:rsidR="00067F32" w:rsidRPr="00067F32" w:rsidTr="00067F32">
        <w:trPr>
          <w:trHeight w:val="330"/>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Unspecified</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7.44</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50</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Unspecified</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6.78</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46</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067F32" w:rsidRPr="00067F32" w:rsidRDefault="00067F32" w:rsidP="00067F32">
            <w:pPr>
              <w:rPr>
                <w:rFonts w:eastAsia="Times New Roman"/>
                <w:color w:val="000000"/>
                <w:sz w:val="20"/>
                <w:szCs w:val="20"/>
                <w:lang w:eastAsia="en-GB"/>
              </w:rPr>
            </w:pPr>
            <w:r w:rsidRPr="00067F32">
              <w:rPr>
                <w:rFonts w:eastAsia="Times New Roman"/>
                <w:color w:val="000000"/>
                <w:sz w:val="20"/>
                <w:szCs w:val="20"/>
                <w:lang w:eastAsia="en-GB"/>
              </w:rPr>
              <w:t>Unspecified</w:t>
            </w:r>
          </w:p>
        </w:tc>
        <w:tc>
          <w:tcPr>
            <w:tcW w:w="1389"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6.70</w:t>
            </w:r>
          </w:p>
        </w:tc>
        <w:tc>
          <w:tcPr>
            <w:tcW w:w="984" w:type="dxa"/>
            <w:tcBorders>
              <w:top w:val="nil"/>
              <w:left w:val="nil"/>
              <w:bottom w:val="single" w:sz="8" w:space="0" w:color="auto"/>
              <w:right w:val="single" w:sz="8" w:space="0" w:color="auto"/>
            </w:tcBorders>
            <w:shd w:val="clear" w:color="auto" w:fill="auto"/>
            <w:noWrap/>
            <w:vAlign w:val="center"/>
            <w:hideMark/>
          </w:tcPr>
          <w:p w:rsidR="00067F32" w:rsidRPr="00067F32" w:rsidRDefault="00067F32" w:rsidP="00067F32">
            <w:pPr>
              <w:jc w:val="center"/>
              <w:rPr>
                <w:rFonts w:eastAsia="Times New Roman"/>
                <w:color w:val="000000"/>
                <w:sz w:val="20"/>
                <w:szCs w:val="20"/>
                <w:lang w:eastAsia="en-GB"/>
              </w:rPr>
            </w:pPr>
            <w:r w:rsidRPr="00067F32">
              <w:rPr>
                <w:rFonts w:eastAsia="Times New Roman"/>
                <w:color w:val="000000"/>
                <w:sz w:val="20"/>
                <w:szCs w:val="20"/>
                <w:lang w:eastAsia="en-GB"/>
              </w:rPr>
              <w:t>47</w:t>
            </w:r>
          </w:p>
        </w:tc>
      </w:tr>
      <w:tr w:rsidR="00067F32" w:rsidRPr="00067F32" w:rsidTr="00067F32">
        <w:trPr>
          <w:trHeight w:val="330"/>
        </w:trPr>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672</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702</w:t>
            </w:r>
          </w:p>
        </w:tc>
      </w:tr>
    </w:tbl>
    <w:p w:rsidR="00067F32" w:rsidRDefault="00067F32" w:rsidP="008A22C6">
      <w:pPr>
        <w:rPr>
          <w:sz w:val="22"/>
          <w:szCs w:val="22"/>
        </w:rPr>
      </w:pPr>
    </w:p>
    <w:p w:rsidR="004F7AE3" w:rsidRPr="009C1FD1" w:rsidRDefault="00A21AA8" w:rsidP="008A22C6">
      <w:pPr>
        <w:rPr>
          <w:szCs w:val="22"/>
        </w:rPr>
      </w:pPr>
      <w:r w:rsidRPr="009C1FD1">
        <w:rPr>
          <w:b/>
          <w:szCs w:val="22"/>
        </w:rPr>
        <w:t>Commentary:</w:t>
      </w:r>
      <w:r w:rsidR="00FC2B93" w:rsidRPr="009C1FD1">
        <w:rPr>
          <w:b/>
          <w:szCs w:val="22"/>
        </w:rPr>
        <w:t xml:space="preserve"> </w:t>
      </w:r>
      <w:r w:rsidR="00FC2B93" w:rsidRPr="009C1FD1">
        <w:rPr>
          <w:szCs w:val="22"/>
        </w:rPr>
        <w:t xml:space="preserve">Although the </w:t>
      </w:r>
      <w:r w:rsidR="00983B9A" w:rsidRPr="009C1FD1">
        <w:rPr>
          <w:szCs w:val="22"/>
        </w:rPr>
        <w:t>number</w:t>
      </w:r>
      <w:r w:rsidR="00FC2B93" w:rsidRPr="009C1FD1">
        <w:rPr>
          <w:szCs w:val="22"/>
        </w:rPr>
        <w:t xml:space="preserve"> of employees from a BAME group has steadily increased since </w:t>
      </w:r>
      <w:r w:rsidR="005B5547" w:rsidRPr="009C1FD1">
        <w:rPr>
          <w:szCs w:val="22"/>
        </w:rPr>
        <w:t>March 20</w:t>
      </w:r>
      <w:r w:rsidR="00FC2B93" w:rsidRPr="009C1FD1">
        <w:rPr>
          <w:szCs w:val="22"/>
        </w:rPr>
        <w:t>1</w:t>
      </w:r>
      <w:r w:rsidR="00067F32" w:rsidRPr="009C1FD1">
        <w:rPr>
          <w:szCs w:val="22"/>
        </w:rPr>
        <w:t xml:space="preserve">7 </w:t>
      </w:r>
      <w:r w:rsidR="00FC2B93" w:rsidRPr="009C1FD1">
        <w:rPr>
          <w:szCs w:val="22"/>
        </w:rPr>
        <w:t xml:space="preserve">and </w:t>
      </w:r>
      <w:r w:rsidR="005B5547" w:rsidRPr="009C1FD1">
        <w:rPr>
          <w:szCs w:val="22"/>
        </w:rPr>
        <w:t xml:space="preserve">is </w:t>
      </w:r>
      <w:r w:rsidR="00FC2B93" w:rsidRPr="009C1FD1">
        <w:rPr>
          <w:szCs w:val="22"/>
        </w:rPr>
        <w:t xml:space="preserve">at </w:t>
      </w:r>
      <w:r w:rsidR="00C1549D" w:rsidRPr="009C1FD1">
        <w:rPr>
          <w:szCs w:val="22"/>
        </w:rPr>
        <w:t xml:space="preserve">a </w:t>
      </w:r>
      <w:r w:rsidR="00FC2B93" w:rsidRPr="009C1FD1">
        <w:rPr>
          <w:szCs w:val="22"/>
        </w:rPr>
        <w:t>record high</w:t>
      </w:r>
      <w:r w:rsidR="00983B9A" w:rsidRPr="009C1FD1">
        <w:rPr>
          <w:szCs w:val="22"/>
        </w:rPr>
        <w:t xml:space="preserve"> as at 31 March 201</w:t>
      </w:r>
      <w:r w:rsidR="00067F32" w:rsidRPr="009C1FD1">
        <w:rPr>
          <w:szCs w:val="22"/>
        </w:rPr>
        <w:t>9</w:t>
      </w:r>
      <w:r w:rsidR="00FC2B93" w:rsidRPr="009C1FD1">
        <w:rPr>
          <w:szCs w:val="22"/>
        </w:rPr>
        <w:t xml:space="preserve">, </w:t>
      </w:r>
      <w:r w:rsidR="008B020A" w:rsidRPr="009C1FD1">
        <w:rPr>
          <w:szCs w:val="22"/>
        </w:rPr>
        <w:t xml:space="preserve">we need to ensure that </w:t>
      </w:r>
      <w:r w:rsidR="00C1549D" w:rsidRPr="009C1FD1">
        <w:rPr>
          <w:szCs w:val="22"/>
        </w:rPr>
        <w:t>more people feel able to declare their ethnic origin.  This will enable us to compile a more comprehensive and accurate picture of our employee make-up.</w:t>
      </w:r>
    </w:p>
    <w:p w:rsidR="004F7AE3" w:rsidRPr="009C1FD1" w:rsidRDefault="004F7AE3" w:rsidP="008A22C6">
      <w:pPr>
        <w:rPr>
          <w:sz w:val="22"/>
          <w:szCs w:val="22"/>
        </w:rPr>
      </w:pPr>
    </w:p>
    <w:p w:rsidR="002D0A19" w:rsidRPr="009C1FD1" w:rsidRDefault="002D0A19">
      <w:pPr>
        <w:rPr>
          <w:b/>
          <w:szCs w:val="22"/>
        </w:rPr>
      </w:pPr>
      <w:r w:rsidRPr="009C1FD1">
        <w:rPr>
          <w:b/>
          <w:szCs w:val="22"/>
        </w:rPr>
        <w:br w:type="page"/>
      </w:r>
    </w:p>
    <w:p w:rsidR="00ED6AAB" w:rsidRDefault="00B5037E" w:rsidP="00ED6AAB">
      <w:pPr>
        <w:rPr>
          <w:b/>
          <w:szCs w:val="22"/>
        </w:rPr>
      </w:pPr>
      <w:r>
        <w:rPr>
          <w:b/>
          <w:szCs w:val="22"/>
        </w:rPr>
        <w:lastRenderedPageBreak/>
        <w:t xml:space="preserve">DATA TABLE 5: CITY COUNCIL </w:t>
      </w:r>
      <w:r w:rsidR="00ED6AAB">
        <w:rPr>
          <w:b/>
          <w:szCs w:val="22"/>
        </w:rPr>
        <w:t>WORKFORCE PROFILE (AGE)</w:t>
      </w:r>
    </w:p>
    <w:p w:rsidR="00D27E5B" w:rsidRDefault="00D27E5B" w:rsidP="008A22C6">
      <w:pPr>
        <w:rPr>
          <w:sz w:val="22"/>
          <w:szCs w:val="22"/>
        </w:rPr>
      </w:pPr>
    </w:p>
    <w:tbl>
      <w:tblPr>
        <w:tblW w:w="12160" w:type="dxa"/>
        <w:tblInd w:w="93" w:type="dxa"/>
        <w:tblLook w:val="04A0" w:firstRow="1" w:lastRow="0" w:firstColumn="1" w:lastColumn="0" w:noHBand="0" w:noVBand="1"/>
      </w:tblPr>
      <w:tblGrid>
        <w:gridCol w:w="1347"/>
        <w:gridCol w:w="1389"/>
        <w:gridCol w:w="984"/>
        <w:gridCol w:w="500"/>
        <w:gridCol w:w="1347"/>
        <w:gridCol w:w="1389"/>
        <w:gridCol w:w="984"/>
        <w:gridCol w:w="500"/>
        <w:gridCol w:w="1347"/>
        <w:gridCol w:w="1389"/>
        <w:gridCol w:w="984"/>
      </w:tblGrid>
      <w:tr w:rsidR="00067F32" w:rsidRPr="00067F32" w:rsidTr="00067F32">
        <w:trPr>
          <w:trHeight w:val="315"/>
        </w:trPr>
        <w:tc>
          <w:tcPr>
            <w:tcW w:w="3720" w:type="dxa"/>
            <w:gridSpan w:val="3"/>
            <w:tcBorders>
              <w:top w:val="nil"/>
              <w:left w:val="nil"/>
              <w:bottom w:val="nil"/>
              <w:right w:val="nil"/>
            </w:tcBorders>
            <w:shd w:val="clear" w:color="auto" w:fill="auto"/>
            <w:noWrap/>
            <w:vAlign w:val="center"/>
            <w:hideMark/>
          </w:tcPr>
          <w:p w:rsidR="00067F32" w:rsidRPr="00067F32" w:rsidRDefault="00067F32" w:rsidP="00067F32">
            <w:pPr>
              <w:rPr>
                <w:rFonts w:eastAsia="Times New Roman"/>
                <w:b/>
                <w:bCs/>
                <w:color w:val="000000"/>
                <w:sz w:val="22"/>
                <w:szCs w:val="22"/>
                <w:lang w:eastAsia="en-GB"/>
              </w:rPr>
            </w:pPr>
            <w:r w:rsidRPr="00067F32">
              <w:rPr>
                <w:rFonts w:eastAsia="Times New Roman"/>
                <w:b/>
                <w:bCs/>
                <w:color w:val="000000"/>
                <w:sz w:val="22"/>
                <w:szCs w:val="22"/>
                <w:lang w:eastAsia="en-GB"/>
              </w:rPr>
              <w:t>As at 31 March 2017</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3720" w:type="dxa"/>
            <w:gridSpan w:val="3"/>
            <w:tcBorders>
              <w:top w:val="nil"/>
              <w:left w:val="nil"/>
              <w:bottom w:val="nil"/>
              <w:right w:val="nil"/>
            </w:tcBorders>
            <w:shd w:val="clear" w:color="auto" w:fill="auto"/>
            <w:noWrap/>
            <w:vAlign w:val="center"/>
            <w:hideMark/>
          </w:tcPr>
          <w:p w:rsidR="00067F32" w:rsidRPr="00067F32" w:rsidRDefault="00067F32" w:rsidP="00067F32">
            <w:pPr>
              <w:rPr>
                <w:rFonts w:eastAsia="Times New Roman"/>
                <w:b/>
                <w:bCs/>
                <w:color w:val="000000"/>
                <w:sz w:val="22"/>
                <w:szCs w:val="22"/>
                <w:lang w:eastAsia="en-GB"/>
              </w:rPr>
            </w:pPr>
            <w:r w:rsidRPr="00067F32">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3720" w:type="dxa"/>
            <w:gridSpan w:val="3"/>
            <w:tcBorders>
              <w:top w:val="nil"/>
              <w:left w:val="nil"/>
              <w:bottom w:val="nil"/>
              <w:right w:val="nil"/>
            </w:tcBorders>
            <w:shd w:val="clear" w:color="auto" w:fill="auto"/>
            <w:noWrap/>
            <w:vAlign w:val="center"/>
            <w:hideMark/>
          </w:tcPr>
          <w:p w:rsidR="00067F32" w:rsidRPr="00067F32" w:rsidRDefault="00067F32" w:rsidP="00067F32">
            <w:pPr>
              <w:rPr>
                <w:rFonts w:eastAsia="Times New Roman"/>
                <w:b/>
                <w:bCs/>
                <w:color w:val="000000"/>
                <w:sz w:val="22"/>
                <w:szCs w:val="22"/>
                <w:lang w:eastAsia="en-GB"/>
              </w:rPr>
            </w:pPr>
            <w:r w:rsidRPr="00067F32">
              <w:rPr>
                <w:rFonts w:eastAsia="Times New Roman"/>
                <w:b/>
                <w:bCs/>
                <w:color w:val="000000"/>
                <w:sz w:val="22"/>
                <w:szCs w:val="22"/>
                <w:lang w:eastAsia="en-GB"/>
              </w:rPr>
              <w:t>As at 31 March 2019</w:t>
            </w:r>
          </w:p>
        </w:tc>
      </w:tr>
      <w:tr w:rsidR="00067F32" w:rsidRPr="00067F32" w:rsidTr="00067F32">
        <w:trPr>
          <w:trHeight w:val="330"/>
        </w:trPr>
        <w:tc>
          <w:tcPr>
            <w:tcW w:w="1347"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r>
      <w:tr w:rsidR="00067F32" w:rsidRPr="00067F32" w:rsidTr="00067F32">
        <w:trPr>
          <w:trHeight w:val="330"/>
        </w:trPr>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Age Bands</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eastAsia="Times New Roman"/>
                <w:color w:val="000000"/>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Age Bands</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67F32" w:rsidRPr="00067F32" w:rsidRDefault="00067F32" w:rsidP="00067F32">
            <w:pPr>
              <w:rPr>
                <w:rFonts w:eastAsia="Times New Roman"/>
                <w:b/>
                <w:bCs/>
                <w:color w:val="000000"/>
                <w:sz w:val="20"/>
                <w:szCs w:val="20"/>
                <w:lang w:eastAsia="en-GB"/>
              </w:rPr>
            </w:pPr>
            <w:r w:rsidRPr="00067F32">
              <w:rPr>
                <w:rFonts w:eastAsia="Times New Roman"/>
                <w:b/>
                <w:bCs/>
                <w:color w:val="000000"/>
                <w:sz w:val="20"/>
                <w:szCs w:val="20"/>
                <w:lang w:eastAsia="en-GB"/>
              </w:rPr>
              <w:t>Age Bands</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rsidR="00067F32" w:rsidRPr="00067F32" w:rsidRDefault="00067F32" w:rsidP="00067F32">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Under 21</w:t>
            </w:r>
          </w:p>
        </w:tc>
        <w:tc>
          <w:tcPr>
            <w:tcW w:w="1389" w:type="dxa"/>
            <w:tcBorders>
              <w:top w:val="nil"/>
              <w:left w:val="nil"/>
              <w:bottom w:val="single" w:sz="8" w:space="0" w:color="auto"/>
              <w:right w:val="single" w:sz="8" w:space="0" w:color="auto"/>
            </w:tcBorders>
            <w:shd w:val="clear" w:color="auto" w:fill="auto"/>
            <w:noWrap/>
            <w:vAlign w:val="center"/>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1.64</w:t>
            </w:r>
          </w:p>
        </w:tc>
        <w:tc>
          <w:tcPr>
            <w:tcW w:w="984" w:type="dxa"/>
            <w:tcBorders>
              <w:top w:val="nil"/>
              <w:left w:val="nil"/>
              <w:bottom w:val="single" w:sz="8" w:space="0" w:color="auto"/>
              <w:right w:val="single" w:sz="8" w:space="0" w:color="auto"/>
            </w:tcBorders>
            <w:shd w:val="clear" w:color="auto" w:fill="auto"/>
            <w:noWrap/>
            <w:vAlign w:val="center"/>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11</w:t>
            </w:r>
          </w:p>
        </w:tc>
        <w:tc>
          <w:tcPr>
            <w:tcW w:w="500" w:type="dxa"/>
            <w:tcBorders>
              <w:top w:val="nil"/>
              <w:left w:val="nil"/>
              <w:bottom w:val="nil"/>
              <w:right w:val="nil"/>
            </w:tcBorders>
            <w:shd w:val="clear" w:color="auto" w:fill="auto"/>
            <w:noWrap/>
            <w:vAlign w:val="center"/>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Under 21</w:t>
            </w:r>
          </w:p>
        </w:tc>
        <w:tc>
          <w:tcPr>
            <w:tcW w:w="1389" w:type="dxa"/>
            <w:tcBorders>
              <w:top w:val="nil"/>
              <w:left w:val="nil"/>
              <w:bottom w:val="single" w:sz="8" w:space="0" w:color="auto"/>
              <w:right w:val="single" w:sz="8" w:space="0" w:color="auto"/>
            </w:tcBorders>
            <w:shd w:val="clear" w:color="auto" w:fill="auto"/>
            <w:noWrap/>
            <w:vAlign w:val="center"/>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1.18</w:t>
            </w:r>
          </w:p>
        </w:tc>
        <w:tc>
          <w:tcPr>
            <w:tcW w:w="984" w:type="dxa"/>
            <w:tcBorders>
              <w:top w:val="nil"/>
              <w:left w:val="nil"/>
              <w:bottom w:val="single" w:sz="8" w:space="0" w:color="auto"/>
              <w:right w:val="single" w:sz="8" w:space="0" w:color="auto"/>
            </w:tcBorders>
            <w:shd w:val="clear" w:color="auto" w:fill="auto"/>
            <w:noWrap/>
            <w:vAlign w:val="center"/>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8</w:t>
            </w:r>
          </w:p>
        </w:tc>
        <w:tc>
          <w:tcPr>
            <w:tcW w:w="500" w:type="dxa"/>
            <w:tcBorders>
              <w:top w:val="nil"/>
              <w:left w:val="nil"/>
              <w:bottom w:val="nil"/>
              <w:right w:val="nil"/>
            </w:tcBorders>
            <w:shd w:val="clear" w:color="auto" w:fill="auto"/>
            <w:noWrap/>
            <w:vAlign w:val="bottom"/>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Under 21</w:t>
            </w:r>
          </w:p>
        </w:tc>
        <w:tc>
          <w:tcPr>
            <w:tcW w:w="1389" w:type="dxa"/>
            <w:tcBorders>
              <w:top w:val="nil"/>
              <w:left w:val="nil"/>
              <w:bottom w:val="single" w:sz="8" w:space="0" w:color="auto"/>
              <w:right w:val="single" w:sz="8" w:space="0" w:color="auto"/>
            </w:tcBorders>
            <w:shd w:val="clear" w:color="auto" w:fill="auto"/>
            <w:noWrap/>
            <w:vAlign w:val="center"/>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1.14</w:t>
            </w:r>
          </w:p>
        </w:tc>
        <w:tc>
          <w:tcPr>
            <w:tcW w:w="984" w:type="dxa"/>
            <w:tcBorders>
              <w:top w:val="nil"/>
              <w:left w:val="nil"/>
              <w:bottom w:val="single" w:sz="8" w:space="0" w:color="auto"/>
              <w:right w:val="single" w:sz="8" w:space="0" w:color="auto"/>
            </w:tcBorders>
            <w:shd w:val="clear" w:color="auto" w:fill="auto"/>
            <w:noWrap/>
            <w:vAlign w:val="center"/>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8</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21-30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16.96</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114</w:t>
            </w:r>
          </w:p>
        </w:tc>
        <w:tc>
          <w:tcPr>
            <w:tcW w:w="500" w:type="dxa"/>
            <w:tcBorders>
              <w:top w:val="nil"/>
              <w:left w:val="nil"/>
              <w:bottom w:val="nil"/>
              <w:right w:val="nil"/>
            </w:tcBorders>
            <w:shd w:val="clear" w:color="auto" w:fill="auto"/>
            <w:noWrap/>
            <w:vAlign w:val="center"/>
            <w:hideMark/>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21-30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17.26</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117</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21-30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16.38</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115</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31-40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23.81</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160</w:t>
            </w:r>
          </w:p>
        </w:tc>
        <w:tc>
          <w:tcPr>
            <w:tcW w:w="500" w:type="dxa"/>
            <w:tcBorders>
              <w:top w:val="nil"/>
              <w:left w:val="nil"/>
              <w:bottom w:val="nil"/>
              <w:right w:val="nil"/>
            </w:tcBorders>
            <w:shd w:val="clear" w:color="auto" w:fill="auto"/>
            <w:noWrap/>
            <w:vAlign w:val="center"/>
            <w:hideMark/>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31-40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23.16</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157</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31-40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23.36</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164</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41-50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27.98</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188</w:t>
            </w:r>
          </w:p>
        </w:tc>
        <w:tc>
          <w:tcPr>
            <w:tcW w:w="500" w:type="dxa"/>
            <w:tcBorders>
              <w:top w:val="nil"/>
              <w:left w:val="nil"/>
              <w:bottom w:val="nil"/>
              <w:right w:val="nil"/>
            </w:tcBorders>
            <w:shd w:val="clear" w:color="auto" w:fill="auto"/>
            <w:noWrap/>
            <w:vAlign w:val="center"/>
            <w:hideMark/>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41-50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25.07</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170</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41-50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24.22</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170</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51-60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25.74</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173</w:t>
            </w:r>
          </w:p>
        </w:tc>
        <w:tc>
          <w:tcPr>
            <w:tcW w:w="500" w:type="dxa"/>
            <w:tcBorders>
              <w:top w:val="nil"/>
              <w:left w:val="nil"/>
              <w:bottom w:val="nil"/>
              <w:right w:val="nil"/>
            </w:tcBorders>
            <w:shd w:val="clear" w:color="auto" w:fill="auto"/>
            <w:noWrap/>
            <w:vAlign w:val="center"/>
            <w:hideMark/>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51-60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27.58</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187</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51-60</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27.64</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194</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61-65</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2.83</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19</w:t>
            </w:r>
          </w:p>
        </w:tc>
        <w:tc>
          <w:tcPr>
            <w:tcW w:w="500" w:type="dxa"/>
            <w:tcBorders>
              <w:top w:val="nil"/>
              <w:left w:val="nil"/>
              <w:bottom w:val="nil"/>
              <w:right w:val="nil"/>
            </w:tcBorders>
            <w:shd w:val="clear" w:color="auto" w:fill="auto"/>
            <w:noWrap/>
            <w:vAlign w:val="center"/>
            <w:hideMark/>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61-65</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4.72</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32</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61-65</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6.27</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44</w:t>
            </w:r>
          </w:p>
        </w:tc>
      </w:tr>
      <w:tr w:rsidR="004C2DD6" w:rsidRPr="00067F32" w:rsidTr="00067F32">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Over 65</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1.04</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7</w:t>
            </w:r>
          </w:p>
        </w:tc>
        <w:tc>
          <w:tcPr>
            <w:tcW w:w="500" w:type="dxa"/>
            <w:tcBorders>
              <w:top w:val="nil"/>
              <w:left w:val="nil"/>
              <w:bottom w:val="nil"/>
              <w:right w:val="nil"/>
            </w:tcBorders>
            <w:shd w:val="clear" w:color="auto" w:fill="auto"/>
            <w:noWrap/>
            <w:vAlign w:val="center"/>
            <w:hideMark/>
          </w:tcPr>
          <w:p w:rsidR="004C2DD6" w:rsidRPr="00067F32" w:rsidRDefault="004C2DD6" w:rsidP="004C2DD6">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Over 65</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1.03</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7</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rsidR="004C2DD6" w:rsidRPr="00067F32" w:rsidRDefault="004C2DD6" w:rsidP="004C2DD6">
            <w:pPr>
              <w:rPr>
                <w:rFonts w:eastAsia="Times New Roman"/>
                <w:color w:val="000000"/>
                <w:sz w:val="20"/>
                <w:szCs w:val="20"/>
                <w:lang w:eastAsia="en-GB"/>
              </w:rPr>
            </w:pPr>
            <w:r w:rsidRPr="00067F32">
              <w:rPr>
                <w:rFonts w:eastAsia="Times New Roman"/>
                <w:color w:val="000000"/>
                <w:sz w:val="20"/>
                <w:szCs w:val="20"/>
                <w:lang w:eastAsia="en-GB"/>
              </w:rPr>
              <w:t>Over 65</w:t>
            </w:r>
          </w:p>
        </w:tc>
        <w:tc>
          <w:tcPr>
            <w:tcW w:w="1389"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1.00</w:t>
            </w:r>
          </w:p>
        </w:tc>
        <w:tc>
          <w:tcPr>
            <w:tcW w:w="984" w:type="dxa"/>
            <w:tcBorders>
              <w:top w:val="nil"/>
              <w:left w:val="nil"/>
              <w:bottom w:val="single" w:sz="8" w:space="0" w:color="auto"/>
              <w:right w:val="single" w:sz="8" w:space="0" w:color="auto"/>
            </w:tcBorders>
            <w:shd w:val="clear" w:color="auto" w:fill="auto"/>
            <w:noWrap/>
            <w:vAlign w:val="center"/>
            <w:hideMark/>
          </w:tcPr>
          <w:p w:rsidR="004C2DD6" w:rsidRPr="00067F32" w:rsidRDefault="004C2DD6" w:rsidP="004C2DD6">
            <w:pPr>
              <w:jc w:val="center"/>
              <w:rPr>
                <w:rFonts w:eastAsia="Times New Roman"/>
                <w:color w:val="000000"/>
                <w:sz w:val="20"/>
                <w:szCs w:val="20"/>
                <w:lang w:eastAsia="en-GB"/>
              </w:rPr>
            </w:pPr>
            <w:r w:rsidRPr="00067F32">
              <w:rPr>
                <w:rFonts w:eastAsia="Times New Roman"/>
                <w:color w:val="000000"/>
                <w:sz w:val="20"/>
                <w:szCs w:val="20"/>
                <w:lang w:eastAsia="en-GB"/>
              </w:rPr>
              <w:t>7</w:t>
            </w:r>
          </w:p>
        </w:tc>
      </w:tr>
      <w:tr w:rsidR="004C2DD6" w:rsidRPr="00067F32" w:rsidTr="00067F32">
        <w:trPr>
          <w:trHeight w:val="330"/>
        </w:trPr>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rsidR="004C2DD6" w:rsidRPr="00067F32" w:rsidRDefault="004C2DD6" w:rsidP="004C2DD6">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rsidR="004C2DD6" w:rsidRPr="00067F32" w:rsidRDefault="004C2DD6" w:rsidP="004C2DD6">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rsidR="004C2DD6" w:rsidRPr="00067F32" w:rsidRDefault="004C2DD6" w:rsidP="004C2DD6">
            <w:pPr>
              <w:jc w:val="center"/>
              <w:rPr>
                <w:rFonts w:eastAsia="Times New Roman"/>
                <w:b/>
                <w:bCs/>
                <w:color w:val="000000"/>
                <w:sz w:val="20"/>
                <w:szCs w:val="20"/>
                <w:lang w:eastAsia="en-GB"/>
              </w:rPr>
            </w:pPr>
            <w:r w:rsidRPr="00067F32">
              <w:rPr>
                <w:rFonts w:eastAsia="Times New Roman"/>
                <w:b/>
                <w:bCs/>
                <w:color w:val="000000"/>
                <w:sz w:val="20"/>
                <w:szCs w:val="20"/>
                <w:lang w:eastAsia="en-GB"/>
              </w:rPr>
              <w:t>672</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rsidR="004C2DD6" w:rsidRPr="00067F32" w:rsidRDefault="004C2DD6" w:rsidP="004C2DD6">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rsidR="004C2DD6" w:rsidRPr="00067F32" w:rsidRDefault="004C2DD6" w:rsidP="004C2DD6">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rsidR="004C2DD6" w:rsidRPr="00067F32" w:rsidRDefault="004C2DD6" w:rsidP="004C2DD6">
            <w:pPr>
              <w:jc w:val="center"/>
              <w:rPr>
                <w:rFonts w:eastAsia="Times New Roman"/>
                <w:b/>
                <w:bCs/>
                <w:color w:val="000000"/>
                <w:sz w:val="20"/>
                <w:szCs w:val="20"/>
                <w:lang w:eastAsia="en-GB"/>
              </w:rPr>
            </w:pPr>
            <w:r w:rsidRPr="00067F32">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rsidR="004C2DD6" w:rsidRPr="00067F32" w:rsidRDefault="004C2DD6" w:rsidP="004C2DD6">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rsidR="004C2DD6" w:rsidRPr="00067F32" w:rsidRDefault="004C2DD6" w:rsidP="004C2DD6">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rsidR="004C2DD6" w:rsidRPr="00067F32" w:rsidRDefault="004C2DD6" w:rsidP="004C2DD6">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rsidR="004C2DD6" w:rsidRPr="00067F32" w:rsidRDefault="004C2DD6" w:rsidP="004C2DD6">
            <w:pPr>
              <w:jc w:val="center"/>
              <w:rPr>
                <w:rFonts w:eastAsia="Times New Roman"/>
                <w:b/>
                <w:bCs/>
                <w:color w:val="000000"/>
                <w:sz w:val="20"/>
                <w:szCs w:val="20"/>
                <w:lang w:eastAsia="en-GB"/>
              </w:rPr>
            </w:pPr>
            <w:r w:rsidRPr="00067F32">
              <w:rPr>
                <w:rFonts w:eastAsia="Times New Roman"/>
                <w:b/>
                <w:bCs/>
                <w:color w:val="000000"/>
                <w:sz w:val="20"/>
                <w:szCs w:val="20"/>
                <w:lang w:eastAsia="en-GB"/>
              </w:rPr>
              <w:t>702</w:t>
            </w:r>
          </w:p>
        </w:tc>
      </w:tr>
    </w:tbl>
    <w:p w:rsidR="00067F32" w:rsidRDefault="00067F32" w:rsidP="008A22C6">
      <w:pPr>
        <w:rPr>
          <w:sz w:val="22"/>
          <w:szCs w:val="22"/>
        </w:rPr>
      </w:pPr>
    </w:p>
    <w:p w:rsidR="00677071" w:rsidRPr="009C1FD1" w:rsidRDefault="00677071" w:rsidP="008A22C6">
      <w:pPr>
        <w:rPr>
          <w:sz w:val="22"/>
          <w:szCs w:val="22"/>
        </w:rPr>
      </w:pPr>
      <w:r w:rsidRPr="009C1FD1">
        <w:rPr>
          <w:b/>
          <w:szCs w:val="22"/>
        </w:rPr>
        <w:t xml:space="preserve">Commentary: </w:t>
      </w:r>
      <w:r w:rsidRPr="009C1FD1">
        <w:rPr>
          <w:szCs w:val="22"/>
        </w:rPr>
        <w:t xml:space="preserve">The proportion of staff </w:t>
      </w:r>
      <w:r w:rsidR="004F77E3" w:rsidRPr="009C1FD1">
        <w:rPr>
          <w:szCs w:val="22"/>
        </w:rPr>
        <w:t xml:space="preserve">under </w:t>
      </w:r>
      <w:r w:rsidRPr="009C1FD1">
        <w:rPr>
          <w:szCs w:val="22"/>
        </w:rPr>
        <w:t xml:space="preserve">30 </w:t>
      </w:r>
      <w:r w:rsidR="004F77E3" w:rsidRPr="009C1FD1">
        <w:rPr>
          <w:szCs w:val="22"/>
        </w:rPr>
        <w:t xml:space="preserve">years of age </w:t>
      </w:r>
      <w:r w:rsidR="00067F32" w:rsidRPr="009C1FD1">
        <w:rPr>
          <w:szCs w:val="22"/>
        </w:rPr>
        <w:t xml:space="preserve">has </w:t>
      </w:r>
      <w:r w:rsidR="009C1FD1" w:rsidRPr="009C1FD1">
        <w:rPr>
          <w:szCs w:val="22"/>
        </w:rPr>
        <w:t>remained at around 18%</w:t>
      </w:r>
      <w:r w:rsidR="00067F32" w:rsidRPr="009C1FD1">
        <w:rPr>
          <w:szCs w:val="22"/>
        </w:rPr>
        <w:t xml:space="preserve"> over the reporting period, but the proportion of staff aged between 51 and 65 has significantly increased over the same period</w:t>
      </w:r>
      <w:r w:rsidR="009C1FD1" w:rsidRPr="009C1FD1">
        <w:rPr>
          <w:szCs w:val="22"/>
        </w:rPr>
        <w:t xml:space="preserve"> </w:t>
      </w:r>
      <w:r w:rsidR="004C2DD6">
        <w:rPr>
          <w:szCs w:val="22"/>
        </w:rPr>
        <w:t>from one quarter to a third</w:t>
      </w:r>
      <w:r w:rsidR="009C1FD1" w:rsidRPr="009C1FD1">
        <w:rPr>
          <w:szCs w:val="22"/>
        </w:rPr>
        <w:t xml:space="preserve"> of the workforce</w:t>
      </w:r>
      <w:r w:rsidRPr="009C1FD1">
        <w:rPr>
          <w:szCs w:val="22"/>
        </w:rPr>
        <w:t xml:space="preserve">. </w:t>
      </w:r>
    </w:p>
    <w:p w:rsidR="00B33703" w:rsidRPr="009C1FD1" w:rsidRDefault="00B33703">
      <w:pPr>
        <w:rPr>
          <w:b/>
          <w:szCs w:val="22"/>
        </w:rPr>
      </w:pPr>
      <w:r w:rsidRPr="009C1FD1">
        <w:rPr>
          <w:b/>
          <w:szCs w:val="22"/>
        </w:rPr>
        <w:br w:type="page"/>
      </w:r>
    </w:p>
    <w:p w:rsidR="00F57993" w:rsidRDefault="00B5037E" w:rsidP="00F57993">
      <w:pPr>
        <w:rPr>
          <w:b/>
          <w:szCs w:val="22"/>
        </w:rPr>
      </w:pPr>
      <w:r>
        <w:rPr>
          <w:b/>
          <w:szCs w:val="22"/>
        </w:rPr>
        <w:lastRenderedPageBreak/>
        <w:t xml:space="preserve">DATA TABLE 6: </w:t>
      </w:r>
      <w:r w:rsidR="00F57993">
        <w:rPr>
          <w:b/>
          <w:szCs w:val="22"/>
        </w:rPr>
        <w:t xml:space="preserve">OXFORD GENERAL POPULATION DATA: </w:t>
      </w:r>
      <w:r w:rsidR="00A81506">
        <w:rPr>
          <w:b/>
          <w:szCs w:val="22"/>
        </w:rPr>
        <w:t>DISABILITY</w:t>
      </w:r>
    </w:p>
    <w:p w:rsidR="00F57993" w:rsidRDefault="00F57993" w:rsidP="00F57993">
      <w:pPr>
        <w:rPr>
          <w:b/>
          <w:szCs w:val="22"/>
        </w:rPr>
      </w:pPr>
    </w:p>
    <w:p w:rsidR="00C55646" w:rsidRDefault="00C55646" w:rsidP="00F57993">
      <w:pPr>
        <w:rPr>
          <w:b/>
          <w:szCs w:val="22"/>
        </w:rPr>
      </w:pPr>
    </w:p>
    <w:p w:rsidR="00C451AA" w:rsidRDefault="00C451AA" w:rsidP="00F57993">
      <w:pPr>
        <w:rPr>
          <w:b/>
          <w:szCs w:val="22"/>
        </w:rPr>
      </w:pPr>
      <w:r>
        <w:rPr>
          <w:noProof/>
          <w:lang w:eastAsia="en-GB"/>
        </w:rPr>
        <w:drawing>
          <wp:inline distT="0" distB="0" distL="0" distR="0" wp14:anchorId="672B47BB" wp14:editId="7C4608C4">
            <wp:extent cx="7724775" cy="34385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1AA" w:rsidRDefault="00C451AA" w:rsidP="00F57993">
      <w:pPr>
        <w:rPr>
          <w:b/>
          <w:szCs w:val="22"/>
        </w:rPr>
      </w:pPr>
    </w:p>
    <w:p w:rsidR="00F57993" w:rsidRDefault="00F57993" w:rsidP="00F57993">
      <w:pPr>
        <w:rPr>
          <w:b/>
          <w:szCs w:val="22"/>
        </w:rPr>
      </w:pPr>
    </w:p>
    <w:p w:rsidR="00F57993" w:rsidRPr="00C55646" w:rsidRDefault="00C55646" w:rsidP="00F57993">
      <w:pPr>
        <w:rPr>
          <w:szCs w:val="22"/>
        </w:rPr>
      </w:pPr>
      <w:r>
        <w:rPr>
          <w:szCs w:val="22"/>
        </w:rPr>
        <w:t>The proportion of economically active residents in Oxford who considered themselves to have a disability in the 2011 Census was 6.7%. The proportion of staff who consider themselves to have a disability has steadily increased over the reporting period from 8.04% to 9.54%.</w:t>
      </w:r>
    </w:p>
    <w:p w:rsidR="00610B1A" w:rsidRDefault="00610B1A">
      <w:pPr>
        <w:rPr>
          <w:b/>
          <w:szCs w:val="22"/>
        </w:rPr>
      </w:pPr>
      <w:r>
        <w:rPr>
          <w:b/>
          <w:szCs w:val="22"/>
        </w:rPr>
        <w:br w:type="page"/>
      </w:r>
    </w:p>
    <w:p w:rsidR="00610B1A" w:rsidRDefault="00B5037E" w:rsidP="00610B1A">
      <w:pPr>
        <w:rPr>
          <w:b/>
          <w:szCs w:val="22"/>
        </w:rPr>
      </w:pPr>
      <w:r>
        <w:rPr>
          <w:b/>
          <w:szCs w:val="22"/>
        </w:rPr>
        <w:lastRenderedPageBreak/>
        <w:t xml:space="preserve">DATA TABLE 7: </w:t>
      </w:r>
      <w:r w:rsidR="00610B1A">
        <w:rPr>
          <w:b/>
          <w:szCs w:val="22"/>
        </w:rPr>
        <w:t>WORKFORCE PROFILE (DISABILITY)</w:t>
      </w:r>
    </w:p>
    <w:p w:rsidR="003D743E" w:rsidRDefault="003D743E" w:rsidP="008A22C6">
      <w:pPr>
        <w:rPr>
          <w:b/>
          <w:szCs w:val="22"/>
        </w:rPr>
      </w:pPr>
    </w:p>
    <w:tbl>
      <w:tblPr>
        <w:tblW w:w="11680" w:type="dxa"/>
        <w:tblInd w:w="93" w:type="dxa"/>
        <w:tblLook w:val="04A0" w:firstRow="1" w:lastRow="0" w:firstColumn="1" w:lastColumn="0" w:noHBand="0" w:noVBand="1"/>
      </w:tblPr>
      <w:tblGrid>
        <w:gridCol w:w="1371"/>
        <w:gridCol w:w="1295"/>
        <w:gridCol w:w="972"/>
        <w:gridCol w:w="500"/>
        <w:gridCol w:w="1371"/>
        <w:gridCol w:w="1295"/>
        <w:gridCol w:w="972"/>
        <w:gridCol w:w="500"/>
        <w:gridCol w:w="1371"/>
        <w:gridCol w:w="1295"/>
        <w:gridCol w:w="972"/>
      </w:tblGrid>
      <w:tr w:rsidR="009C1FD1" w:rsidRPr="009C1FD1" w:rsidTr="009C1FD1">
        <w:trPr>
          <w:trHeight w:val="315"/>
        </w:trPr>
        <w:tc>
          <w:tcPr>
            <w:tcW w:w="3560" w:type="dxa"/>
            <w:gridSpan w:val="3"/>
            <w:tcBorders>
              <w:top w:val="nil"/>
              <w:left w:val="nil"/>
              <w:bottom w:val="nil"/>
              <w:right w:val="nil"/>
            </w:tcBorders>
            <w:shd w:val="clear" w:color="auto" w:fill="auto"/>
            <w:noWrap/>
            <w:vAlign w:val="center"/>
            <w:hideMark/>
          </w:tcPr>
          <w:p w:rsidR="009C1FD1" w:rsidRPr="009C1FD1" w:rsidRDefault="009C1FD1" w:rsidP="009C1FD1">
            <w:pPr>
              <w:rPr>
                <w:rFonts w:eastAsia="Times New Roman"/>
                <w:b/>
                <w:bCs/>
                <w:color w:val="000000"/>
                <w:sz w:val="22"/>
                <w:szCs w:val="22"/>
                <w:lang w:eastAsia="en-GB"/>
              </w:rPr>
            </w:pPr>
            <w:r w:rsidRPr="009C1FD1">
              <w:rPr>
                <w:rFonts w:eastAsia="Times New Roman"/>
                <w:b/>
                <w:bCs/>
                <w:color w:val="000000"/>
                <w:sz w:val="22"/>
                <w:szCs w:val="22"/>
                <w:lang w:eastAsia="en-GB"/>
              </w:rPr>
              <w:t>As at 31 March 2017</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eastAsia="Times New Roman"/>
                <w:color w:val="000000"/>
                <w:lang w:eastAsia="en-GB"/>
              </w:rPr>
            </w:pPr>
          </w:p>
        </w:tc>
        <w:tc>
          <w:tcPr>
            <w:tcW w:w="3560" w:type="dxa"/>
            <w:gridSpan w:val="3"/>
            <w:tcBorders>
              <w:top w:val="nil"/>
              <w:left w:val="nil"/>
              <w:bottom w:val="nil"/>
              <w:right w:val="nil"/>
            </w:tcBorders>
            <w:shd w:val="clear" w:color="auto" w:fill="auto"/>
            <w:noWrap/>
            <w:vAlign w:val="center"/>
            <w:hideMark/>
          </w:tcPr>
          <w:p w:rsidR="009C1FD1" w:rsidRPr="009C1FD1" w:rsidRDefault="009C1FD1" w:rsidP="009C1FD1">
            <w:pPr>
              <w:rPr>
                <w:rFonts w:eastAsia="Times New Roman"/>
                <w:b/>
                <w:bCs/>
                <w:color w:val="000000"/>
                <w:sz w:val="22"/>
                <w:szCs w:val="22"/>
                <w:lang w:eastAsia="en-GB"/>
              </w:rPr>
            </w:pPr>
            <w:r w:rsidRPr="009C1FD1">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3560" w:type="dxa"/>
            <w:gridSpan w:val="3"/>
            <w:tcBorders>
              <w:top w:val="nil"/>
              <w:left w:val="nil"/>
              <w:bottom w:val="nil"/>
              <w:right w:val="nil"/>
            </w:tcBorders>
            <w:shd w:val="clear" w:color="auto" w:fill="auto"/>
            <w:noWrap/>
            <w:vAlign w:val="center"/>
            <w:hideMark/>
          </w:tcPr>
          <w:p w:rsidR="009C1FD1" w:rsidRPr="009C1FD1" w:rsidRDefault="009C1FD1" w:rsidP="009C1FD1">
            <w:pPr>
              <w:rPr>
                <w:rFonts w:eastAsia="Times New Roman"/>
                <w:b/>
                <w:bCs/>
                <w:color w:val="000000"/>
                <w:sz w:val="22"/>
                <w:szCs w:val="22"/>
                <w:lang w:eastAsia="en-GB"/>
              </w:rPr>
            </w:pPr>
            <w:r w:rsidRPr="009C1FD1">
              <w:rPr>
                <w:rFonts w:eastAsia="Times New Roman"/>
                <w:b/>
                <w:bCs/>
                <w:color w:val="000000"/>
                <w:sz w:val="22"/>
                <w:szCs w:val="22"/>
                <w:lang w:eastAsia="en-GB"/>
              </w:rPr>
              <w:t>As at 31 March 2019</w:t>
            </w:r>
          </w:p>
        </w:tc>
      </w:tr>
      <w:tr w:rsidR="009C1FD1" w:rsidRPr="009C1FD1" w:rsidTr="009C1FD1">
        <w:trPr>
          <w:trHeight w:val="315"/>
        </w:trPr>
        <w:tc>
          <w:tcPr>
            <w:tcW w:w="137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28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908"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28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908"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28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908"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r>
      <w:tr w:rsidR="009C1FD1" w:rsidRPr="009C1FD1" w:rsidTr="009C1FD1">
        <w:trPr>
          <w:trHeight w:val="315"/>
        </w:trPr>
        <w:tc>
          <w:tcPr>
            <w:tcW w:w="13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Disability</w:t>
            </w:r>
          </w:p>
        </w:tc>
        <w:tc>
          <w:tcPr>
            <w:tcW w:w="1281"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Percentage</w:t>
            </w:r>
          </w:p>
        </w:tc>
        <w:tc>
          <w:tcPr>
            <w:tcW w:w="908"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Disability</w:t>
            </w:r>
          </w:p>
        </w:tc>
        <w:tc>
          <w:tcPr>
            <w:tcW w:w="1281"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Percentage</w:t>
            </w:r>
          </w:p>
        </w:tc>
        <w:tc>
          <w:tcPr>
            <w:tcW w:w="908"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Disability</w:t>
            </w:r>
          </w:p>
        </w:tc>
        <w:tc>
          <w:tcPr>
            <w:tcW w:w="1281"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Percentage</w:t>
            </w:r>
          </w:p>
        </w:tc>
        <w:tc>
          <w:tcPr>
            <w:tcW w:w="908"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Number</w:t>
            </w:r>
          </w:p>
        </w:tc>
      </w:tr>
      <w:tr w:rsidR="009C1FD1" w:rsidRPr="009C1FD1" w:rsidTr="009C1FD1">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83.93</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564</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84.96</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576</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81.62</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573</w:t>
            </w:r>
          </w:p>
        </w:tc>
      </w:tr>
      <w:tr w:rsidR="009C1FD1" w:rsidRPr="009C1FD1" w:rsidTr="009C1FD1">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Not known</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1.93</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13</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Not known</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1.47</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10</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Not known</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1.99</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14</w:t>
            </w:r>
          </w:p>
        </w:tc>
      </w:tr>
      <w:tr w:rsidR="009C1FD1" w:rsidRPr="009C1FD1" w:rsidTr="009C1FD1">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Yes</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8.04</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54</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Yes</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7.96</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54</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Yes</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9.54</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67</w:t>
            </w:r>
          </w:p>
        </w:tc>
      </w:tr>
      <w:tr w:rsidR="009C1FD1" w:rsidRPr="009C1FD1" w:rsidTr="009C1FD1">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Not specified</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6.10</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41</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Not specified</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5.6</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38</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9C1FD1" w:rsidRPr="009C1FD1" w:rsidRDefault="009C1FD1" w:rsidP="009C1FD1">
            <w:pPr>
              <w:rPr>
                <w:rFonts w:eastAsia="Times New Roman"/>
                <w:color w:val="000000"/>
                <w:sz w:val="20"/>
                <w:szCs w:val="20"/>
                <w:lang w:eastAsia="en-GB"/>
              </w:rPr>
            </w:pPr>
            <w:r w:rsidRPr="009C1FD1">
              <w:rPr>
                <w:rFonts w:eastAsia="Times New Roman"/>
                <w:color w:val="000000"/>
                <w:sz w:val="20"/>
                <w:szCs w:val="20"/>
                <w:lang w:eastAsia="en-GB"/>
              </w:rPr>
              <w:t>Not specified</w:t>
            </w:r>
          </w:p>
        </w:tc>
        <w:tc>
          <w:tcPr>
            <w:tcW w:w="1281"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6.84</w:t>
            </w:r>
          </w:p>
        </w:tc>
        <w:tc>
          <w:tcPr>
            <w:tcW w:w="908" w:type="dxa"/>
            <w:tcBorders>
              <w:top w:val="nil"/>
              <w:left w:val="nil"/>
              <w:bottom w:val="single" w:sz="8" w:space="0" w:color="auto"/>
              <w:right w:val="single" w:sz="8" w:space="0" w:color="auto"/>
            </w:tcBorders>
            <w:shd w:val="clear" w:color="auto" w:fill="auto"/>
            <w:noWrap/>
            <w:vAlign w:val="center"/>
            <w:hideMark/>
          </w:tcPr>
          <w:p w:rsidR="009C1FD1" w:rsidRPr="009C1FD1" w:rsidRDefault="009C1FD1" w:rsidP="009C1FD1">
            <w:pPr>
              <w:jc w:val="center"/>
              <w:rPr>
                <w:rFonts w:eastAsia="Times New Roman"/>
                <w:color w:val="000000"/>
                <w:sz w:val="20"/>
                <w:szCs w:val="20"/>
                <w:lang w:eastAsia="en-GB"/>
              </w:rPr>
            </w:pPr>
            <w:r w:rsidRPr="009C1FD1">
              <w:rPr>
                <w:rFonts w:eastAsia="Times New Roman"/>
                <w:color w:val="000000"/>
                <w:sz w:val="20"/>
                <w:szCs w:val="20"/>
                <w:lang w:eastAsia="en-GB"/>
              </w:rPr>
              <w:t>48</w:t>
            </w:r>
          </w:p>
        </w:tc>
      </w:tr>
      <w:tr w:rsidR="009C1FD1" w:rsidRPr="009C1FD1" w:rsidTr="009C1FD1">
        <w:trPr>
          <w:trHeight w:val="315"/>
        </w:trPr>
        <w:tc>
          <w:tcPr>
            <w:tcW w:w="1371" w:type="dxa"/>
            <w:tcBorders>
              <w:top w:val="nil"/>
              <w:left w:val="single" w:sz="8" w:space="0" w:color="auto"/>
              <w:bottom w:val="single" w:sz="8" w:space="0" w:color="auto"/>
              <w:right w:val="single" w:sz="8" w:space="0" w:color="auto"/>
            </w:tcBorders>
            <w:shd w:val="clear" w:color="000000" w:fill="DCE6F1"/>
            <w:noWrap/>
            <w:vAlign w:val="center"/>
            <w:hideMark/>
          </w:tcPr>
          <w:p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Total</w:t>
            </w:r>
          </w:p>
        </w:tc>
        <w:tc>
          <w:tcPr>
            <w:tcW w:w="1281" w:type="dxa"/>
            <w:tcBorders>
              <w:top w:val="nil"/>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100%</w:t>
            </w:r>
          </w:p>
        </w:tc>
        <w:tc>
          <w:tcPr>
            <w:tcW w:w="908" w:type="dxa"/>
            <w:tcBorders>
              <w:top w:val="nil"/>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672</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000000" w:fill="DCE6F1"/>
            <w:noWrap/>
            <w:vAlign w:val="center"/>
            <w:hideMark/>
          </w:tcPr>
          <w:p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Total</w:t>
            </w:r>
          </w:p>
        </w:tc>
        <w:tc>
          <w:tcPr>
            <w:tcW w:w="1281" w:type="dxa"/>
            <w:tcBorders>
              <w:top w:val="nil"/>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100%</w:t>
            </w:r>
          </w:p>
        </w:tc>
        <w:tc>
          <w:tcPr>
            <w:tcW w:w="908" w:type="dxa"/>
            <w:tcBorders>
              <w:top w:val="nil"/>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000000" w:fill="DCE6F1"/>
            <w:noWrap/>
            <w:vAlign w:val="center"/>
            <w:hideMark/>
          </w:tcPr>
          <w:p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Total</w:t>
            </w:r>
          </w:p>
        </w:tc>
        <w:tc>
          <w:tcPr>
            <w:tcW w:w="1281" w:type="dxa"/>
            <w:tcBorders>
              <w:top w:val="nil"/>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100%</w:t>
            </w:r>
          </w:p>
        </w:tc>
        <w:tc>
          <w:tcPr>
            <w:tcW w:w="908" w:type="dxa"/>
            <w:tcBorders>
              <w:top w:val="nil"/>
              <w:left w:val="nil"/>
              <w:bottom w:val="single" w:sz="8" w:space="0" w:color="auto"/>
              <w:right w:val="single" w:sz="8" w:space="0" w:color="auto"/>
            </w:tcBorders>
            <w:shd w:val="clear" w:color="000000" w:fill="DCE6F1"/>
            <w:noWrap/>
            <w:vAlign w:val="center"/>
            <w:hideMark/>
          </w:tcPr>
          <w:p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702</w:t>
            </w:r>
          </w:p>
        </w:tc>
      </w:tr>
    </w:tbl>
    <w:p w:rsidR="009C1FD1" w:rsidRDefault="009C1FD1" w:rsidP="008A22C6">
      <w:pPr>
        <w:rPr>
          <w:b/>
          <w:sz w:val="22"/>
          <w:szCs w:val="22"/>
        </w:rPr>
      </w:pPr>
    </w:p>
    <w:p w:rsidR="009C1FD1" w:rsidRPr="009C1FD1" w:rsidRDefault="004C2676" w:rsidP="008A22C6">
      <w:pPr>
        <w:rPr>
          <w:szCs w:val="22"/>
        </w:rPr>
      </w:pPr>
      <w:r w:rsidRPr="009C1FD1">
        <w:rPr>
          <w:b/>
          <w:szCs w:val="22"/>
        </w:rPr>
        <w:t xml:space="preserve">Commentary: </w:t>
      </w:r>
      <w:r w:rsidRPr="009C1FD1">
        <w:rPr>
          <w:szCs w:val="22"/>
        </w:rPr>
        <w:t xml:space="preserve">The number of staff </w:t>
      </w:r>
      <w:r w:rsidR="0083215E">
        <w:rPr>
          <w:szCs w:val="22"/>
        </w:rPr>
        <w:t>at</w:t>
      </w:r>
      <w:r w:rsidRPr="009C1FD1">
        <w:rPr>
          <w:szCs w:val="22"/>
        </w:rPr>
        <w:t xml:space="preserve"> </w:t>
      </w:r>
      <w:r w:rsidR="00A41C58" w:rsidRPr="009C1FD1">
        <w:rPr>
          <w:szCs w:val="22"/>
        </w:rPr>
        <w:t>March 201</w:t>
      </w:r>
      <w:r w:rsidR="009C1FD1" w:rsidRPr="009C1FD1">
        <w:rPr>
          <w:szCs w:val="22"/>
        </w:rPr>
        <w:t>9</w:t>
      </w:r>
      <w:r w:rsidR="00C24F25" w:rsidRPr="009C1FD1">
        <w:rPr>
          <w:szCs w:val="22"/>
        </w:rPr>
        <w:t xml:space="preserve"> </w:t>
      </w:r>
      <w:r w:rsidRPr="009C1FD1">
        <w:rPr>
          <w:szCs w:val="22"/>
        </w:rPr>
        <w:t xml:space="preserve">that reported they have a disability was </w:t>
      </w:r>
      <w:r w:rsidR="009C1FD1" w:rsidRPr="009C1FD1">
        <w:rPr>
          <w:szCs w:val="22"/>
        </w:rPr>
        <w:t>9.54%</w:t>
      </w:r>
      <w:r w:rsidRPr="009C1FD1">
        <w:rPr>
          <w:szCs w:val="22"/>
        </w:rPr>
        <w:t xml:space="preserve">, which is the </w:t>
      </w:r>
      <w:r w:rsidR="009C1FD1" w:rsidRPr="009C1FD1">
        <w:rPr>
          <w:szCs w:val="22"/>
        </w:rPr>
        <w:t>highest level over the reporting period a</w:t>
      </w:r>
      <w:r w:rsidR="001D0A64">
        <w:rPr>
          <w:szCs w:val="22"/>
        </w:rPr>
        <w:t>s well as</w:t>
      </w:r>
      <w:r w:rsidR="009C1FD1" w:rsidRPr="009C1FD1">
        <w:rPr>
          <w:szCs w:val="22"/>
        </w:rPr>
        <w:t xml:space="preserve"> above the 2011 Census proportion of the economically active individuals with a disability (8.9%).</w:t>
      </w:r>
    </w:p>
    <w:p w:rsidR="002A3204" w:rsidRPr="009C1FD1" w:rsidRDefault="002A3204" w:rsidP="008A22C6">
      <w:pPr>
        <w:rPr>
          <w:sz w:val="22"/>
          <w:szCs w:val="22"/>
        </w:rPr>
      </w:pPr>
    </w:p>
    <w:p w:rsidR="002A3204" w:rsidRPr="009C1FD1" w:rsidRDefault="002A3204">
      <w:r w:rsidRPr="009C1FD1">
        <w:br w:type="page"/>
      </w:r>
    </w:p>
    <w:p w:rsidR="00610B1A" w:rsidRDefault="00B5037E" w:rsidP="00610B1A">
      <w:pPr>
        <w:rPr>
          <w:b/>
          <w:szCs w:val="22"/>
        </w:rPr>
      </w:pPr>
      <w:r>
        <w:rPr>
          <w:b/>
          <w:szCs w:val="22"/>
        </w:rPr>
        <w:lastRenderedPageBreak/>
        <w:t xml:space="preserve">DATA TABLE 8: </w:t>
      </w:r>
      <w:r w:rsidR="00610B1A">
        <w:rPr>
          <w:b/>
          <w:szCs w:val="22"/>
        </w:rPr>
        <w:t>OXFORD GENERAL POPULATION DATA: SEXUAL ORIENTATION</w:t>
      </w:r>
    </w:p>
    <w:p w:rsidR="00610B1A" w:rsidRDefault="00610B1A" w:rsidP="00610B1A">
      <w:pPr>
        <w:rPr>
          <w:b/>
          <w:szCs w:val="22"/>
        </w:rPr>
      </w:pPr>
    </w:p>
    <w:p w:rsidR="00610B1A" w:rsidRDefault="00610B1A" w:rsidP="00610B1A">
      <w:pPr>
        <w:rPr>
          <w:b/>
          <w:szCs w:val="22"/>
        </w:rPr>
      </w:pPr>
    </w:p>
    <w:p w:rsidR="00C55646" w:rsidRDefault="00F85A68" w:rsidP="00610B1A">
      <w:pPr>
        <w:rPr>
          <w:b/>
          <w:szCs w:val="22"/>
        </w:rPr>
      </w:pPr>
      <w:r>
        <w:rPr>
          <w:noProof/>
          <w:lang w:eastAsia="en-GB"/>
        </w:rPr>
        <w:drawing>
          <wp:inline distT="0" distB="0" distL="0" distR="0" wp14:anchorId="212788EE" wp14:editId="59139915">
            <wp:extent cx="7924800" cy="34766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5646" w:rsidRDefault="00C55646" w:rsidP="00610B1A">
      <w:pPr>
        <w:rPr>
          <w:b/>
          <w:szCs w:val="22"/>
        </w:rPr>
      </w:pPr>
    </w:p>
    <w:p w:rsidR="00C55646" w:rsidRDefault="00C55646" w:rsidP="00610B1A">
      <w:pPr>
        <w:rPr>
          <w:b/>
          <w:szCs w:val="22"/>
        </w:rPr>
      </w:pPr>
    </w:p>
    <w:p w:rsidR="00C55646" w:rsidRPr="00F85A68" w:rsidRDefault="00F85A68" w:rsidP="00610B1A">
      <w:pPr>
        <w:rPr>
          <w:szCs w:val="22"/>
        </w:rPr>
      </w:pPr>
      <w:r w:rsidRPr="00F85A68">
        <w:rPr>
          <w:szCs w:val="22"/>
        </w:rPr>
        <w:t>The Annual Population Survey (2016) suggests that 2.0% of the population identifies as bisexual, lesbian or gay</w:t>
      </w:r>
      <w:r>
        <w:rPr>
          <w:szCs w:val="22"/>
        </w:rPr>
        <w:t>. However around 25% of the workforce over the reporting period 2017 to 2019 have declined to provide information on their sexuality, so it is difficult to provide an accurate workforce profile in this area.</w:t>
      </w:r>
    </w:p>
    <w:p w:rsidR="00C55646" w:rsidRDefault="00C55646" w:rsidP="00610B1A">
      <w:pPr>
        <w:rPr>
          <w:b/>
          <w:szCs w:val="22"/>
        </w:rPr>
      </w:pPr>
    </w:p>
    <w:p w:rsidR="00C55646" w:rsidRDefault="00C55646" w:rsidP="00610B1A">
      <w:pPr>
        <w:rPr>
          <w:b/>
          <w:szCs w:val="22"/>
        </w:rPr>
      </w:pPr>
    </w:p>
    <w:p w:rsidR="00C55646" w:rsidRDefault="00C55646" w:rsidP="00610B1A">
      <w:pPr>
        <w:rPr>
          <w:b/>
          <w:szCs w:val="22"/>
        </w:rPr>
      </w:pPr>
    </w:p>
    <w:p w:rsidR="00C55646" w:rsidRDefault="00C55646" w:rsidP="00610B1A">
      <w:pPr>
        <w:rPr>
          <w:b/>
          <w:szCs w:val="22"/>
        </w:rPr>
      </w:pPr>
    </w:p>
    <w:p w:rsidR="00610B1A" w:rsidRDefault="00B5037E" w:rsidP="00610B1A">
      <w:pPr>
        <w:rPr>
          <w:b/>
          <w:szCs w:val="22"/>
        </w:rPr>
      </w:pPr>
      <w:r>
        <w:rPr>
          <w:b/>
          <w:szCs w:val="22"/>
        </w:rPr>
        <w:lastRenderedPageBreak/>
        <w:t xml:space="preserve">DATA TABLE 9: CITY COUNCIL </w:t>
      </w:r>
      <w:r w:rsidR="00610B1A">
        <w:rPr>
          <w:b/>
          <w:szCs w:val="22"/>
        </w:rPr>
        <w:t>WORKFORCE PROFILE (SEXUAL ORIENTATION)</w:t>
      </w:r>
    </w:p>
    <w:p w:rsidR="002A3204" w:rsidRDefault="002A3204" w:rsidP="008A22C6">
      <w:pPr>
        <w:rPr>
          <w:sz w:val="22"/>
          <w:szCs w:val="22"/>
        </w:rPr>
      </w:pPr>
    </w:p>
    <w:tbl>
      <w:tblPr>
        <w:tblW w:w="13660" w:type="dxa"/>
        <w:tblInd w:w="93" w:type="dxa"/>
        <w:tblLook w:val="04A0" w:firstRow="1" w:lastRow="0" w:firstColumn="1" w:lastColumn="0" w:noHBand="0" w:noVBand="1"/>
      </w:tblPr>
      <w:tblGrid>
        <w:gridCol w:w="2041"/>
        <w:gridCol w:w="1252"/>
        <w:gridCol w:w="897"/>
        <w:gridCol w:w="500"/>
        <w:gridCol w:w="2041"/>
        <w:gridCol w:w="1252"/>
        <w:gridCol w:w="897"/>
        <w:gridCol w:w="500"/>
        <w:gridCol w:w="2101"/>
        <w:gridCol w:w="1287"/>
        <w:gridCol w:w="912"/>
      </w:tblGrid>
      <w:tr w:rsidR="009C1FD1" w:rsidRPr="009C1FD1" w:rsidTr="009C1FD1">
        <w:trPr>
          <w:trHeight w:val="315"/>
        </w:trPr>
        <w:tc>
          <w:tcPr>
            <w:tcW w:w="4180" w:type="dxa"/>
            <w:gridSpan w:val="3"/>
            <w:tcBorders>
              <w:top w:val="nil"/>
              <w:left w:val="nil"/>
              <w:bottom w:val="nil"/>
              <w:right w:val="nil"/>
            </w:tcBorders>
            <w:shd w:val="clear" w:color="auto" w:fill="auto"/>
            <w:noWrap/>
            <w:vAlign w:val="center"/>
            <w:hideMark/>
          </w:tcPr>
          <w:p w:rsidR="009C1FD1" w:rsidRPr="009C1FD1" w:rsidRDefault="009C1FD1" w:rsidP="009C1FD1">
            <w:pPr>
              <w:rPr>
                <w:rFonts w:eastAsia="Times New Roman"/>
                <w:b/>
                <w:bCs/>
                <w:color w:val="000000"/>
                <w:sz w:val="22"/>
                <w:szCs w:val="22"/>
                <w:lang w:eastAsia="en-GB"/>
              </w:rPr>
            </w:pPr>
            <w:r w:rsidRPr="009C1FD1">
              <w:rPr>
                <w:rFonts w:eastAsia="Times New Roman"/>
                <w:b/>
                <w:bCs/>
                <w:color w:val="000000"/>
                <w:sz w:val="22"/>
                <w:szCs w:val="22"/>
                <w:lang w:eastAsia="en-GB"/>
              </w:rPr>
              <w:t>As at 31 March 2017</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eastAsia="Times New Roman"/>
                <w:color w:val="000000"/>
                <w:lang w:eastAsia="en-GB"/>
              </w:rPr>
            </w:pPr>
          </w:p>
        </w:tc>
        <w:tc>
          <w:tcPr>
            <w:tcW w:w="4180" w:type="dxa"/>
            <w:gridSpan w:val="3"/>
            <w:tcBorders>
              <w:top w:val="nil"/>
              <w:left w:val="nil"/>
              <w:bottom w:val="nil"/>
              <w:right w:val="nil"/>
            </w:tcBorders>
            <w:shd w:val="clear" w:color="auto" w:fill="auto"/>
            <w:noWrap/>
            <w:vAlign w:val="center"/>
            <w:hideMark/>
          </w:tcPr>
          <w:p w:rsidR="009C1FD1" w:rsidRPr="009C1FD1" w:rsidRDefault="009C1FD1" w:rsidP="009C1FD1">
            <w:pPr>
              <w:rPr>
                <w:rFonts w:eastAsia="Times New Roman"/>
                <w:b/>
                <w:bCs/>
                <w:color w:val="000000"/>
                <w:sz w:val="22"/>
                <w:szCs w:val="22"/>
                <w:lang w:eastAsia="en-GB"/>
              </w:rPr>
            </w:pPr>
            <w:r w:rsidRPr="009C1FD1">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4300" w:type="dxa"/>
            <w:gridSpan w:val="3"/>
            <w:tcBorders>
              <w:top w:val="nil"/>
              <w:left w:val="nil"/>
              <w:bottom w:val="nil"/>
              <w:right w:val="nil"/>
            </w:tcBorders>
            <w:shd w:val="clear" w:color="auto" w:fill="auto"/>
            <w:noWrap/>
            <w:vAlign w:val="center"/>
            <w:hideMark/>
          </w:tcPr>
          <w:p w:rsidR="009C1FD1" w:rsidRPr="009C1FD1" w:rsidRDefault="009C1FD1" w:rsidP="009C1FD1">
            <w:pPr>
              <w:rPr>
                <w:rFonts w:eastAsia="Times New Roman"/>
                <w:b/>
                <w:bCs/>
                <w:color w:val="000000"/>
                <w:sz w:val="22"/>
                <w:szCs w:val="22"/>
                <w:lang w:eastAsia="en-GB"/>
              </w:rPr>
            </w:pPr>
            <w:r w:rsidRPr="009C1FD1">
              <w:rPr>
                <w:rFonts w:eastAsia="Times New Roman"/>
                <w:b/>
                <w:bCs/>
                <w:color w:val="000000"/>
                <w:sz w:val="22"/>
                <w:szCs w:val="22"/>
                <w:lang w:eastAsia="en-GB"/>
              </w:rPr>
              <w:t>As at 31 March 2019</w:t>
            </w:r>
          </w:p>
        </w:tc>
      </w:tr>
      <w:tr w:rsidR="009C1FD1" w:rsidRPr="009C1FD1" w:rsidTr="009C1FD1">
        <w:trPr>
          <w:trHeight w:val="315"/>
        </w:trPr>
        <w:tc>
          <w:tcPr>
            <w:tcW w:w="204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252"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887"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204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252"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887"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2101"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1287"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c>
          <w:tcPr>
            <w:tcW w:w="912" w:type="dxa"/>
            <w:tcBorders>
              <w:top w:val="nil"/>
              <w:left w:val="nil"/>
              <w:bottom w:val="nil"/>
              <w:right w:val="nil"/>
            </w:tcBorders>
            <w:shd w:val="clear" w:color="auto" w:fill="auto"/>
            <w:noWrap/>
            <w:vAlign w:val="bottom"/>
            <w:hideMark/>
          </w:tcPr>
          <w:p w:rsidR="009C1FD1" w:rsidRPr="009C1FD1" w:rsidRDefault="009C1FD1" w:rsidP="009C1FD1">
            <w:pPr>
              <w:rPr>
                <w:rFonts w:ascii="Calibri" w:eastAsia="Times New Roman" w:hAnsi="Calibri" w:cs="Times New Roman"/>
                <w:color w:val="000000"/>
                <w:sz w:val="22"/>
                <w:szCs w:val="22"/>
                <w:lang w:eastAsia="en-GB"/>
              </w:rPr>
            </w:pPr>
          </w:p>
        </w:tc>
      </w:tr>
      <w:tr w:rsidR="009C1FD1" w:rsidRPr="009C1FD1" w:rsidTr="009C1FD1">
        <w:trPr>
          <w:trHeight w:val="315"/>
        </w:trPr>
        <w:tc>
          <w:tcPr>
            <w:tcW w:w="204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Sexual Orientation</w:t>
            </w:r>
          </w:p>
        </w:tc>
        <w:tc>
          <w:tcPr>
            <w:tcW w:w="1252"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Percentage</w:t>
            </w:r>
          </w:p>
        </w:tc>
        <w:tc>
          <w:tcPr>
            <w:tcW w:w="887"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Number</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Sexual Orientation</w:t>
            </w:r>
          </w:p>
        </w:tc>
        <w:tc>
          <w:tcPr>
            <w:tcW w:w="1252"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Percentage</w:t>
            </w:r>
          </w:p>
        </w:tc>
        <w:tc>
          <w:tcPr>
            <w:tcW w:w="887"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Number</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Sexual Orientation</w:t>
            </w:r>
          </w:p>
        </w:tc>
        <w:tc>
          <w:tcPr>
            <w:tcW w:w="1287"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Percentage</w:t>
            </w:r>
          </w:p>
        </w:tc>
        <w:tc>
          <w:tcPr>
            <w:tcW w:w="912" w:type="dxa"/>
            <w:tcBorders>
              <w:top w:val="single" w:sz="8" w:space="0" w:color="auto"/>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Number</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Bisexual</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0.45</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3</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Bisexual</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0.44</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3</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Bisexual</w:t>
            </w:r>
          </w:p>
        </w:tc>
        <w:tc>
          <w:tcPr>
            <w:tcW w:w="12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1.28</w:t>
            </w:r>
          </w:p>
        </w:tc>
        <w:tc>
          <w:tcPr>
            <w:tcW w:w="91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9</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Gay Man</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0.74</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5</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Gay Man</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1.03</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7</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Gay Man</w:t>
            </w:r>
          </w:p>
        </w:tc>
        <w:tc>
          <w:tcPr>
            <w:tcW w:w="12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1.00</w:t>
            </w:r>
          </w:p>
        </w:tc>
        <w:tc>
          <w:tcPr>
            <w:tcW w:w="91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7</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Gay woman/lesbian</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0.60</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4</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Gay woman/lesbian</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1.03</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7</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Gay woman/lesbian</w:t>
            </w:r>
          </w:p>
        </w:tc>
        <w:tc>
          <w:tcPr>
            <w:tcW w:w="12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1.42</w:t>
            </w:r>
          </w:p>
        </w:tc>
        <w:tc>
          <w:tcPr>
            <w:tcW w:w="91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10</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0C2EEC" w:rsidP="009C1FD1">
            <w:pPr>
              <w:rPr>
                <w:rFonts w:eastAsia="Times New Roman"/>
                <w:color w:val="000000"/>
                <w:sz w:val="18"/>
                <w:szCs w:val="20"/>
                <w:lang w:eastAsia="en-GB"/>
              </w:rPr>
            </w:pPr>
            <w:r w:rsidRPr="000C2EEC">
              <w:rPr>
                <w:rFonts w:eastAsia="Times New Roman"/>
                <w:color w:val="000000"/>
                <w:sz w:val="18"/>
                <w:szCs w:val="20"/>
                <w:lang w:eastAsia="en-GB"/>
              </w:rPr>
              <w:t>Heterosexual</w:t>
            </w:r>
            <w:r w:rsidR="009C1FD1" w:rsidRPr="000C2EEC">
              <w:rPr>
                <w:rFonts w:eastAsia="Times New Roman"/>
                <w:color w:val="000000"/>
                <w:sz w:val="18"/>
                <w:szCs w:val="20"/>
                <w:lang w:eastAsia="en-GB"/>
              </w:rPr>
              <w:t>/straight</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66.22</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445</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0C2EEC" w:rsidP="009C1FD1">
            <w:pPr>
              <w:rPr>
                <w:rFonts w:eastAsia="Times New Roman"/>
                <w:color w:val="000000"/>
                <w:sz w:val="18"/>
                <w:szCs w:val="20"/>
                <w:lang w:eastAsia="en-GB"/>
              </w:rPr>
            </w:pPr>
            <w:r w:rsidRPr="000C2EEC">
              <w:rPr>
                <w:rFonts w:eastAsia="Times New Roman"/>
                <w:color w:val="000000"/>
                <w:sz w:val="18"/>
                <w:szCs w:val="20"/>
                <w:lang w:eastAsia="en-GB"/>
              </w:rPr>
              <w:t>Heterosexual</w:t>
            </w:r>
            <w:r w:rsidR="009C1FD1" w:rsidRPr="000C2EEC">
              <w:rPr>
                <w:rFonts w:eastAsia="Times New Roman"/>
                <w:color w:val="000000"/>
                <w:sz w:val="18"/>
                <w:szCs w:val="20"/>
                <w:lang w:eastAsia="en-GB"/>
              </w:rPr>
              <w:t>/straight</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66.96</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454</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0C2EEC" w:rsidP="009C1FD1">
            <w:pPr>
              <w:rPr>
                <w:rFonts w:eastAsia="Times New Roman"/>
                <w:color w:val="000000"/>
                <w:sz w:val="18"/>
                <w:szCs w:val="20"/>
                <w:lang w:eastAsia="en-GB"/>
              </w:rPr>
            </w:pPr>
            <w:r w:rsidRPr="000C2EEC">
              <w:rPr>
                <w:rFonts w:eastAsia="Times New Roman"/>
                <w:color w:val="000000"/>
                <w:sz w:val="18"/>
                <w:szCs w:val="20"/>
                <w:lang w:eastAsia="en-GB"/>
              </w:rPr>
              <w:t>Heterosexual</w:t>
            </w:r>
            <w:r w:rsidR="009C1FD1" w:rsidRPr="000C2EEC">
              <w:rPr>
                <w:rFonts w:eastAsia="Times New Roman"/>
                <w:color w:val="000000"/>
                <w:sz w:val="18"/>
                <w:szCs w:val="20"/>
                <w:lang w:eastAsia="en-GB"/>
              </w:rPr>
              <w:t>/straight</w:t>
            </w:r>
          </w:p>
        </w:tc>
        <w:tc>
          <w:tcPr>
            <w:tcW w:w="12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69.37</w:t>
            </w:r>
          </w:p>
        </w:tc>
        <w:tc>
          <w:tcPr>
            <w:tcW w:w="91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487</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Prefer not to say</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8.48</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57</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Prefer not to say</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8.70</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59</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Prefer not to say</w:t>
            </w:r>
          </w:p>
        </w:tc>
        <w:tc>
          <w:tcPr>
            <w:tcW w:w="12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7.83</w:t>
            </w:r>
          </w:p>
        </w:tc>
        <w:tc>
          <w:tcPr>
            <w:tcW w:w="91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55</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Not specified</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23.51</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158</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Not specified</w:t>
            </w:r>
          </w:p>
        </w:tc>
        <w:tc>
          <w:tcPr>
            <w:tcW w:w="125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21.83</w:t>
            </w:r>
          </w:p>
        </w:tc>
        <w:tc>
          <w:tcPr>
            <w:tcW w:w="8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148</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rsidR="009C1FD1" w:rsidRPr="000C2EEC" w:rsidRDefault="009C1FD1" w:rsidP="009C1FD1">
            <w:pPr>
              <w:rPr>
                <w:rFonts w:eastAsia="Times New Roman"/>
                <w:color w:val="000000"/>
                <w:sz w:val="18"/>
                <w:szCs w:val="20"/>
                <w:lang w:eastAsia="en-GB"/>
              </w:rPr>
            </w:pPr>
            <w:r w:rsidRPr="000C2EEC">
              <w:rPr>
                <w:rFonts w:eastAsia="Times New Roman"/>
                <w:color w:val="000000"/>
                <w:sz w:val="18"/>
                <w:szCs w:val="20"/>
                <w:lang w:eastAsia="en-GB"/>
              </w:rPr>
              <w:t>Not specified</w:t>
            </w:r>
          </w:p>
        </w:tc>
        <w:tc>
          <w:tcPr>
            <w:tcW w:w="1287"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19.09</w:t>
            </w:r>
          </w:p>
        </w:tc>
        <w:tc>
          <w:tcPr>
            <w:tcW w:w="912" w:type="dxa"/>
            <w:tcBorders>
              <w:top w:val="nil"/>
              <w:left w:val="nil"/>
              <w:bottom w:val="single" w:sz="8" w:space="0" w:color="auto"/>
              <w:right w:val="single" w:sz="8" w:space="0" w:color="auto"/>
            </w:tcBorders>
            <w:shd w:val="clear" w:color="auto" w:fill="auto"/>
            <w:noWrap/>
            <w:vAlign w:val="center"/>
            <w:hideMark/>
          </w:tcPr>
          <w:p w:rsidR="009C1FD1" w:rsidRPr="000C2EEC" w:rsidRDefault="009C1FD1" w:rsidP="009C1FD1">
            <w:pPr>
              <w:jc w:val="center"/>
              <w:rPr>
                <w:rFonts w:eastAsia="Times New Roman"/>
                <w:color w:val="000000"/>
                <w:sz w:val="18"/>
                <w:szCs w:val="20"/>
                <w:lang w:eastAsia="en-GB"/>
              </w:rPr>
            </w:pPr>
            <w:r w:rsidRPr="000C2EEC">
              <w:rPr>
                <w:rFonts w:eastAsia="Times New Roman"/>
                <w:color w:val="000000"/>
                <w:sz w:val="18"/>
                <w:szCs w:val="20"/>
                <w:lang w:eastAsia="en-GB"/>
              </w:rPr>
              <w:t>134</w:t>
            </w:r>
          </w:p>
        </w:tc>
      </w:tr>
      <w:tr w:rsidR="009C1FD1" w:rsidRPr="009C1FD1" w:rsidTr="009C1FD1">
        <w:trPr>
          <w:trHeight w:val="315"/>
        </w:trPr>
        <w:tc>
          <w:tcPr>
            <w:tcW w:w="2041" w:type="dxa"/>
            <w:tcBorders>
              <w:top w:val="nil"/>
              <w:left w:val="single" w:sz="8" w:space="0" w:color="auto"/>
              <w:bottom w:val="single" w:sz="8" w:space="0" w:color="auto"/>
              <w:right w:val="single" w:sz="8" w:space="0" w:color="auto"/>
            </w:tcBorders>
            <w:shd w:val="clear" w:color="000000" w:fill="DCE6F1"/>
            <w:noWrap/>
            <w:vAlign w:val="center"/>
            <w:hideMark/>
          </w:tcPr>
          <w:p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Total</w:t>
            </w:r>
          </w:p>
        </w:tc>
        <w:tc>
          <w:tcPr>
            <w:tcW w:w="1252" w:type="dxa"/>
            <w:tcBorders>
              <w:top w:val="nil"/>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100%</w:t>
            </w:r>
          </w:p>
        </w:tc>
        <w:tc>
          <w:tcPr>
            <w:tcW w:w="887" w:type="dxa"/>
            <w:tcBorders>
              <w:top w:val="nil"/>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672</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000000" w:fill="DCE6F1"/>
            <w:noWrap/>
            <w:vAlign w:val="center"/>
            <w:hideMark/>
          </w:tcPr>
          <w:p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Total</w:t>
            </w:r>
          </w:p>
        </w:tc>
        <w:tc>
          <w:tcPr>
            <w:tcW w:w="1252" w:type="dxa"/>
            <w:tcBorders>
              <w:top w:val="nil"/>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100%</w:t>
            </w:r>
          </w:p>
        </w:tc>
        <w:tc>
          <w:tcPr>
            <w:tcW w:w="887" w:type="dxa"/>
            <w:tcBorders>
              <w:top w:val="nil"/>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678</w:t>
            </w:r>
          </w:p>
        </w:tc>
        <w:tc>
          <w:tcPr>
            <w:tcW w:w="500" w:type="dxa"/>
            <w:tcBorders>
              <w:top w:val="nil"/>
              <w:left w:val="nil"/>
              <w:bottom w:val="nil"/>
              <w:right w:val="nil"/>
            </w:tcBorders>
            <w:shd w:val="clear" w:color="auto" w:fill="auto"/>
            <w:noWrap/>
            <w:vAlign w:val="bottom"/>
            <w:hideMark/>
          </w:tcPr>
          <w:p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000000" w:fill="DCE6F1"/>
            <w:noWrap/>
            <w:vAlign w:val="center"/>
            <w:hideMark/>
          </w:tcPr>
          <w:p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Total</w:t>
            </w:r>
          </w:p>
        </w:tc>
        <w:tc>
          <w:tcPr>
            <w:tcW w:w="1287" w:type="dxa"/>
            <w:tcBorders>
              <w:top w:val="nil"/>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100%</w:t>
            </w:r>
          </w:p>
        </w:tc>
        <w:tc>
          <w:tcPr>
            <w:tcW w:w="912" w:type="dxa"/>
            <w:tcBorders>
              <w:top w:val="nil"/>
              <w:left w:val="nil"/>
              <w:bottom w:val="single" w:sz="8" w:space="0" w:color="auto"/>
              <w:right w:val="single" w:sz="8" w:space="0" w:color="auto"/>
            </w:tcBorders>
            <w:shd w:val="clear" w:color="000000" w:fill="DCE6F1"/>
            <w:noWrap/>
            <w:vAlign w:val="center"/>
            <w:hideMark/>
          </w:tcPr>
          <w:p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702</w:t>
            </w:r>
          </w:p>
        </w:tc>
      </w:tr>
    </w:tbl>
    <w:p w:rsidR="002A3204" w:rsidRDefault="002A3204" w:rsidP="008A22C6">
      <w:pPr>
        <w:rPr>
          <w:sz w:val="22"/>
          <w:szCs w:val="22"/>
        </w:rPr>
      </w:pPr>
    </w:p>
    <w:p w:rsidR="00BB10D7" w:rsidRPr="00033182" w:rsidRDefault="00711CDA" w:rsidP="008A22C6">
      <w:pPr>
        <w:rPr>
          <w:i/>
          <w:sz w:val="22"/>
          <w:szCs w:val="22"/>
        </w:rPr>
      </w:pPr>
      <w:r w:rsidRPr="009C1FD1">
        <w:rPr>
          <w:b/>
          <w:szCs w:val="22"/>
        </w:rPr>
        <w:t xml:space="preserve">Commentary: </w:t>
      </w:r>
      <w:r w:rsidRPr="009C1FD1">
        <w:rPr>
          <w:szCs w:val="22"/>
        </w:rPr>
        <w:t>Although the number of staff who have declared themselves as Lesbian, Gay</w:t>
      </w:r>
      <w:r w:rsidR="00B33703" w:rsidRPr="009C1FD1">
        <w:rPr>
          <w:szCs w:val="22"/>
        </w:rPr>
        <w:t xml:space="preserve"> or</w:t>
      </w:r>
      <w:r w:rsidRPr="009C1FD1">
        <w:rPr>
          <w:szCs w:val="22"/>
        </w:rPr>
        <w:t xml:space="preserve"> Bisexual has increased steadily over the reporting period and is at a three year high, there remains a significant proportion of staff who have either indicated ‘</w:t>
      </w:r>
      <w:r w:rsidRPr="009C1FD1">
        <w:rPr>
          <w:i/>
          <w:szCs w:val="22"/>
        </w:rPr>
        <w:t>prefer not to say</w:t>
      </w:r>
      <w:r w:rsidRPr="009C1FD1">
        <w:rPr>
          <w:szCs w:val="22"/>
        </w:rPr>
        <w:t>’ (</w:t>
      </w:r>
      <w:r w:rsidR="009C1FD1">
        <w:rPr>
          <w:szCs w:val="22"/>
        </w:rPr>
        <w:t>7.83</w:t>
      </w:r>
      <w:r w:rsidRPr="009C1FD1">
        <w:rPr>
          <w:szCs w:val="22"/>
        </w:rPr>
        <w:t>%) or ‘</w:t>
      </w:r>
      <w:r w:rsidRPr="009C1FD1">
        <w:rPr>
          <w:i/>
          <w:szCs w:val="22"/>
        </w:rPr>
        <w:t>not specified</w:t>
      </w:r>
      <w:r w:rsidRPr="009C1FD1">
        <w:rPr>
          <w:szCs w:val="22"/>
        </w:rPr>
        <w:t>’ (</w:t>
      </w:r>
      <w:r w:rsidR="009C1FD1">
        <w:rPr>
          <w:szCs w:val="22"/>
        </w:rPr>
        <w:t>19.09</w:t>
      </w:r>
      <w:r w:rsidRPr="009C1FD1">
        <w:rPr>
          <w:szCs w:val="22"/>
        </w:rPr>
        <w:t>%) at employee on</w:t>
      </w:r>
      <w:r w:rsidR="006E6CB8" w:rsidRPr="009C1FD1">
        <w:rPr>
          <w:szCs w:val="22"/>
        </w:rPr>
        <w:t>-</w:t>
      </w:r>
      <w:r w:rsidRPr="009C1FD1">
        <w:rPr>
          <w:szCs w:val="22"/>
        </w:rPr>
        <w:t>boarding stage</w:t>
      </w:r>
      <w:r w:rsidR="00DE61B5" w:rsidRPr="009C1FD1">
        <w:rPr>
          <w:szCs w:val="22"/>
        </w:rPr>
        <w:t xml:space="preserve"> as at March 201</w:t>
      </w:r>
      <w:r w:rsidR="009C1FD1">
        <w:rPr>
          <w:szCs w:val="22"/>
        </w:rPr>
        <w:t>9</w:t>
      </w:r>
      <w:r w:rsidRPr="009C1FD1">
        <w:rPr>
          <w:szCs w:val="22"/>
        </w:rPr>
        <w:t>.</w:t>
      </w:r>
    </w:p>
    <w:p w:rsidR="00BB10D7" w:rsidRDefault="00BB10D7" w:rsidP="008A22C6">
      <w:pPr>
        <w:rPr>
          <w:sz w:val="22"/>
          <w:szCs w:val="22"/>
        </w:rPr>
      </w:pPr>
    </w:p>
    <w:p w:rsidR="00BB10D7" w:rsidRDefault="00BB10D7" w:rsidP="008A22C6">
      <w:pPr>
        <w:rPr>
          <w:sz w:val="22"/>
          <w:szCs w:val="22"/>
        </w:rPr>
      </w:pPr>
    </w:p>
    <w:p w:rsidR="00BB10D7" w:rsidRDefault="00BB10D7" w:rsidP="008A22C6">
      <w:pPr>
        <w:rPr>
          <w:sz w:val="22"/>
          <w:szCs w:val="22"/>
        </w:rPr>
      </w:pPr>
    </w:p>
    <w:p w:rsidR="00BB10D7" w:rsidRDefault="00BB10D7" w:rsidP="008A22C6">
      <w:pPr>
        <w:rPr>
          <w:sz w:val="22"/>
          <w:szCs w:val="22"/>
        </w:rPr>
      </w:pPr>
    </w:p>
    <w:p w:rsidR="00BB10D7" w:rsidRDefault="00BB10D7">
      <w:pPr>
        <w:rPr>
          <w:sz w:val="22"/>
          <w:szCs w:val="22"/>
        </w:rPr>
      </w:pPr>
      <w:r>
        <w:rPr>
          <w:sz w:val="22"/>
          <w:szCs w:val="22"/>
        </w:rPr>
        <w:br w:type="page"/>
      </w:r>
    </w:p>
    <w:p w:rsidR="00BB10D7" w:rsidRDefault="00B5037E" w:rsidP="008A22C6">
      <w:pPr>
        <w:rPr>
          <w:szCs w:val="22"/>
        </w:rPr>
      </w:pPr>
      <w:r>
        <w:rPr>
          <w:b/>
          <w:szCs w:val="22"/>
        </w:rPr>
        <w:lastRenderedPageBreak/>
        <w:t>DATA TABLE 10: CITY COUNCIL WORKFORCE PROFILE (</w:t>
      </w:r>
      <w:r w:rsidRPr="00BB10D7">
        <w:rPr>
          <w:b/>
          <w:szCs w:val="22"/>
        </w:rPr>
        <w:t>RELIG</w:t>
      </w:r>
      <w:r>
        <w:rPr>
          <w:b/>
          <w:szCs w:val="22"/>
        </w:rPr>
        <w:t>ION/BELIEF &amp; NON BELIEF)</w:t>
      </w:r>
    </w:p>
    <w:tbl>
      <w:tblPr>
        <w:tblW w:w="15010" w:type="dxa"/>
        <w:tblInd w:w="93" w:type="dxa"/>
        <w:tblLook w:val="04A0" w:firstRow="1" w:lastRow="0" w:firstColumn="1" w:lastColumn="0" w:noHBand="0" w:noVBand="1"/>
      </w:tblPr>
      <w:tblGrid>
        <w:gridCol w:w="2116"/>
        <w:gridCol w:w="1355"/>
        <w:gridCol w:w="1000"/>
        <w:gridCol w:w="207"/>
        <w:gridCol w:w="75"/>
        <w:gridCol w:w="325"/>
        <w:gridCol w:w="1870"/>
        <w:gridCol w:w="1334"/>
        <w:gridCol w:w="1066"/>
        <w:gridCol w:w="243"/>
        <w:gridCol w:w="165"/>
        <w:gridCol w:w="400"/>
        <w:gridCol w:w="1601"/>
        <w:gridCol w:w="1358"/>
        <w:gridCol w:w="1075"/>
        <w:gridCol w:w="820"/>
      </w:tblGrid>
      <w:tr w:rsidR="00BB10D7" w:rsidRPr="00330736" w:rsidTr="004266E9">
        <w:trPr>
          <w:trHeight w:val="315"/>
        </w:trPr>
        <w:tc>
          <w:tcPr>
            <w:tcW w:w="4678" w:type="dxa"/>
            <w:gridSpan w:val="4"/>
            <w:tcBorders>
              <w:top w:val="nil"/>
              <w:left w:val="nil"/>
              <w:bottom w:val="nil"/>
              <w:right w:val="nil"/>
            </w:tcBorders>
            <w:shd w:val="clear" w:color="auto" w:fill="auto"/>
            <w:noWrap/>
            <w:vAlign w:val="bottom"/>
            <w:hideMark/>
          </w:tcPr>
          <w:p w:rsidR="00BB10D7" w:rsidRPr="00330736" w:rsidRDefault="00BB10D7" w:rsidP="00BB10D7">
            <w:pPr>
              <w:rPr>
                <w:rFonts w:eastAsia="Times New Roman"/>
                <w:b/>
                <w:bCs/>
                <w:color w:val="000000"/>
                <w:lang w:eastAsia="en-GB"/>
              </w:rPr>
            </w:pPr>
          </w:p>
        </w:tc>
        <w:tc>
          <w:tcPr>
            <w:tcW w:w="400" w:type="dxa"/>
            <w:gridSpan w:val="2"/>
            <w:tcBorders>
              <w:top w:val="nil"/>
              <w:left w:val="nil"/>
              <w:bottom w:val="nil"/>
              <w:right w:val="nil"/>
            </w:tcBorders>
            <w:shd w:val="clear" w:color="auto" w:fill="auto"/>
            <w:noWrap/>
            <w:vAlign w:val="bottom"/>
            <w:hideMark/>
          </w:tcPr>
          <w:p w:rsidR="00BB10D7" w:rsidRPr="00330736" w:rsidRDefault="00BB10D7" w:rsidP="00BB10D7">
            <w:pPr>
              <w:rPr>
                <w:rFonts w:eastAsia="Times New Roman"/>
                <w:color w:val="000000"/>
                <w:lang w:eastAsia="en-GB"/>
              </w:rPr>
            </w:pPr>
          </w:p>
        </w:tc>
        <w:tc>
          <w:tcPr>
            <w:tcW w:w="4678" w:type="dxa"/>
            <w:gridSpan w:val="5"/>
            <w:tcBorders>
              <w:top w:val="nil"/>
              <w:left w:val="nil"/>
              <w:bottom w:val="nil"/>
              <w:right w:val="nil"/>
            </w:tcBorders>
            <w:shd w:val="clear" w:color="auto" w:fill="auto"/>
            <w:noWrap/>
            <w:vAlign w:val="bottom"/>
            <w:hideMark/>
          </w:tcPr>
          <w:p w:rsidR="00BB10D7" w:rsidRPr="00330736" w:rsidRDefault="00BB10D7" w:rsidP="00BB10D7">
            <w:pPr>
              <w:rPr>
                <w:rFonts w:eastAsia="Times New Roman"/>
                <w:b/>
                <w:bCs/>
                <w:color w:val="000000"/>
                <w:lang w:eastAsia="en-GB"/>
              </w:rPr>
            </w:pPr>
          </w:p>
        </w:tc>
        <w:tc>
          <w:tcPr>
            <w:tcW w:w="400" w:type="dxa"/>
            <w:tcBorders>
              <w:top w:val="nil"/>
              <w:left w:val="nil"/>
              <w:bottom w:val="nil"/>
              <w:right w:val="nil"/>
            </w:tcBorders>
            <w:shd w:val="clear" w:color="auto" w:fill="auto"/>
            <w:noWrap/>
            <w:vAlign w:val="bottom"/>
            <w:hideMark/>
          </w:tcPr>
          <w:p w:rsidR="00BB10D7" w:rsidRPr="00330736" w:rsidRDefault="00BB10D7" w:rsidP="00BB10D7">
            <w:pPr>
              <w:rPr>
                <w:rFonts w:eastAsia="Times New Roman"/>
                <w:color w:val="000000"/>
                <w:lang w:eastAsia="en-GB"/>
              </w:rPr>
            </w:pPr>
          </w:p>
        </w:tc>
        <w:tc>
          <w:tcPr>
            <w:tcW w:w="4854" w:type="dxa"/>
            <w:gridSpan w:val="4"/>
            <w:tcBorders>
              <w:top w:val="nil"/>
              <w:left w:val="nil"/>
              <w:bottom w:val="nil"/>
              <w:right w:val="nil"/>
            </w:tcBorders>
            <w:shd w:val="clear" w:color="auto" w:fill="auto"/>
            <w:noWrap/>
            <w:vAlign w:val="bottom"/>
            <w:hideMark/>
          </w:tcPr>
          <w:p w:rsidR="00BB10D7" w:rsidRPr="00330736" w:rsidRDefault="00BB10D7" w:rsidP="00BB10D7">
            <w:pPr>
              <w:rPr>
                <w:rFonts w:eastAsia="Times New Roman"/>
                <w:b/>
                <w:bCs/>
                <w:color w:val="000000"/>
                <w:lang w:eastAsia="en-GB"/>
              </w:rPr>
            </w:pPr>
          </w:p>
        </w:tc>
      </w:tr>
      <w:tr w:rsidR="00312667" w:rsidRPr="00711CDA" w:rsidTr="00312667">
        <w:trPr>
          <w:gridAfter w:val="1"/>
          <w:wAfter w:w="820" w:type="dxa"/>
          <w:trHeight w:val="315"/>
        </w:trPr>
        <w:tc>
          <w:tcPr>
            <w:tcW w:w="4471" w:type="dxa"/>
            <w:gridSpan w:val="3"/>
            <w:shd w:val="clear" w:color="auto" w:fill="auto"/>
            <w:noWrap/>
            <w:vAlign w:val="center"/>
          </w:tcPr>
          <w:p w:rsidR="00312667" w:rsidRPr="00711CDA" w:rsidRDefault="00312667" w:rsidP="00824E22">
            <w:pPr>
              <w:rPr>
                <w:rFonts w:eastAsia="Times New Roman"/>
                <w:b/>
                <w:bCs/>
                <w:color w:val="000000"/>
                <w:sz w:val="20"/>
                <w:szCs w:val="20"/>
                <w:lang w:eastAsia="en-GB"/>
              </w:rPr>
            </w:pPr>
            <w:r w:rsidRPr="00330736">
              <w:rPr>
                <w:rFonts w:eastAsia="Times New Roman"/>
                <w:b/>
                <w:bCs/>
                <w:color w:val="000000"/>
                <w:lang w:eastAsia="en-GB"/>
              </w:rPr>
              <w:t>As at 31</w:t>
            </w:r>
            <w:r w:rsidR="00824E22">
              <w:rPr>
                <w:rFonts w:eastAsia="Times New Roman"/>
                <w:b/>
                <w:bCs/>
                <w:color w:val="000000"/>
                <w:lang w:eastAsia="en-GB"/>
              </w:rPr>
              <w:t xml:space="preserve"> March 2017</w:t>
            </w:r>
          </w:p>
        </w:tc>
        <w:tc>
          <w:tcPr>
            <w:tcW w:w="282" w:type="dxa"/>
            <w:gridSpan w:val="2"/>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4595" w:type="dxa"/>
            <w:gridSpan w:val="4"/>
            <w:shd w:val="clear" w:color="auto" w:fill="auto"/>
            <w:noWrap/>
            <w:vAlign w:val="center"/>
          </w:tcPr>
          <w:p w:rsidR="00312667" w:rsidRPr="00711CDA" w:rsidRDefault="00312667" w:rsidP="00824E22">
            <w:pPr>
              <w:rPr>
                <w:rFonts w:eastAsia="Times New Roman"/>
                <w:b/>
                <w:bCs/>
                <w:color w:val="000000"/>
                <w:sz w:val="20"/>
                <w:szCs w:val="20"/>
                <w:lang w:eastAsia="en-GB"/>
              </w:rPr>
            </w:pPr>
            <w:r w:rsidRPr="00330736">
              <w:rPr>
                <w:rFonts w:eastAsia="Times New Roman"/>
                <w:b/>
                <w:bCs/>
                <w:color w:val="000000"/>
                <w:lang w:eastAsia="en-GB"/>
              </w:rPr>
              <w:t>As at 31</w:t>
            </w:r>
            <w:r w:rsidR="00824E22">
              <w:rPr>
                <w:rFonts w:eastAsia="Times New Roman"/>
                <w:b/>
                <w:bCs/>
                <w:color w:val="000000"/>
                <w:lang w:eastAsia="en-GB"/>
              </w:rPr>
              <w:t xml:space="preserve"> March 2018</w:t>
            </w:r>
          </w:p>
        </w:tc>
        <w:tc>
          <w:tcPr>
            <w:tcW w:w="243" w:type="dxa"/>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4599" w:type="dxa"/>
            <w:gridSpan w:val="5"/>
            <w:shd w:val="clear" w:color="auto" w:fill="auto"/>
            <w:noWrap/>
            <w:vAlign w:val="center"/>
          </w:tcPr>
          <w:p w:rsidR="00312667" w:rsidRPr="00711CDA" w:rsidRDefault="00312667" w:rsidP="00824E22">
            <w:pPr>
              <w:rPr>
                <w:rFonts w:eastAsia="Times New Roman"/>
                <w:b/>
                <w:bCs/>
                <w:color w:val="000000"/>
                <w:sz w:val="20"/>
                <w:szCs w:val="20"/>
                <w:lang w:eastAsia="en-GB"/>
              </w:rPr>
            </w:pPr>
            <w:r w:rsidRPr="00330736">
              <w:rPr>
                <w:rFonts w:eastAsia="Times New Roman"/>
                <w:b/>
                <w:bCs/>
                <w:color w:val="000000"/>
                <w:lang w:eastAsia="en-GB"/>
              </w:rPr>
              <w:t>As at 31</w:t>
            </w:r>
            <w:r w:rsidR="00824E22">
              <w:rPr>
                <w:rFonts w:eastAsia="Times New Roman"/>
                <w:b/>
                <w:bCs/>
                <w:color w:val="000000"/>
                <w:lang w:eastAsia="en-GB"/>
              </w:rPr>
              <w:t xml:space="preserve"> March 2019</w:t>
            </w:r>
          </w:p>
        </w:tc>
      </w:tr>
      <w:tr w:rsidR="00312667" w:rsidRPr="00711CDA" w:rsidTr="00312667">
        <w:trPr>
          <w:gridAfter w:val="1"/>
          <w:wAfter w:w="820" w:type="dxa"/>
          <w:trHeight w:val="315"/>
        </w:trPr>
        <w:tc>
          <w:tcPr>
            <w:tcW w:w="2116" w:type="dxa"/>
            <w:tcBorders>
              <w:bottom w:val="single" w:sz="4" w:space="0" w:color="auto"/>
            </w:tcBorders>
            <w:shd w:val="clear" w:color="auto" w:fill="auto"/>
            <w:noWrap/>
            <w:vAlign w:val="center"/>
          </w:tcPr>
          <w:p w:rsidR="00312667" w:rsidRPr="00BB10D7" w:rsidRDefault="00312667" w:rsidP="004D67AD">
            <w:pPr>
              <w:rPr>
                <w:rFonts w:eastAsia="Times New Roman"/>
                <w:b/>
                <w:bCs/>
                <w:color w:val="000000"/>
                <w:sz w:val="20"/>
                <w:szCs w:val="20"/>
                <w:lang w:eastAsia="en-GB"/>
              </w:rPr>
            </w:pPr>
          </w:p>
        </w:tc>
        <w:tc>
          <w:tcPr>
            <w:tcW w:w="1355" w:type="dxa"/>
            <w:tcBorders>
              <w:bottom w:val="single" w:sz="4" w:space="0" w:color="auto"/>
            </w:tcBorders>
            <w:shd w:val="clear" w:color="auto" w:fill="auto"/>
            <w:noWrap/>
            <w:vAlign w:val="center"/>
          </w:tcPr>
          <w:p w:rsidR="00312667" w:rsidRPr="00BB10D7" w:rsidRDefault="00312667" w:rsidP="004D67AD">
            <w:pPr>
              <w:jc w:val="center"/>
              <w:rPr>
                <w:rFonts w:eastAsia="Times New Roman"/>
                <w:b/>
                <w:bCs/>
                <w:color w:val="000000"/>
                <w:sz w:val="20"/>
                <w:szCs w:val="20"/>
                <w:lang w:eastAsia="en-GB"/>
              </w:rPr>
            </w:pPr>
          </w:p>
        </w:tc>
        <w:tc>
          <w:tcPr>
            <w:tcW w:w="1000" w:type="dxa"/>
            <w:tcBorders>
              <w:bottom w:val="single" w:sz="4" w:space="0" w:color="auto"/>
            </w:tcBorders>
            <w:shd w:val="clear" w:color="auto" w:fill="auto"/>
            <w:noWrap/>
            <w:vAlign w:val="center"/>
          </w:tcPr>
          <w:p w:rsidR="00312667" w:rsidRPr="00711CDA" w:rsidRDefault="00312667" w:rsidP="004D67AD">
            <w:pPr>
              <w:jc w:val="center"/>
              <w:rPr>
                <w:rFonts w:eastAsia="Times New Roman"/>
                <w:b/>
                <w:bCs/>
                <w:color w:val="000000"/>
                <w:sz w:val="20"/>
                <w:szCs w:val="20"/>
                <w:lang w:eastAsia="en-GB"/>
              </w:rPr>
            </w:pPr>
          </w:p>
        </w:tc>
        <w:tc>
          <w:tcPr>
            <w:tcW w:w="282" w:type="dxa"/>
            <w:gridSpan w:val="2"/>
            <w:tcBorders>
              <w:bottom w:val="single" w:sz="4" w:space="0" w:color="auto"/>
            </w:tcBorders>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2195" w:type="dxa"/>
            <w:gridSpan w:val="2"/>
            <w:tcBorders>
              <w:bottom w:val="single" w:sz="4" w:space="0" w:color="auto"/>
            </w:tcBorders>
            <w:shd w:val="clear" w:color="auto" w:fill="auto"/>
            <w:noWrap/>
            <w:vAlign w:val="center"/>
          </w:tcPr>
          <w:p w:rsidR="00312667" w:rsidRPr="00BB10D7" w:rsidRDefault="00312667" w:rsidP="004D67AD">
            <w:pPr>
              <w:rPr>
                <w:rFonts w:eastAsia="Times New Roman"/>
                <w:b/>
                <w:bCs/>
                <w:color w:val="000000"/>
                <w:sz w:val="20"/>
                <w:szCs w:val="20"/>
                <w:lang w:eastAsia="en-GB"/>
              </w:rPr>
            </w:pPr>
          </w:p>
        </w:tc>
        <w:tc>
          <w:tcPr>
            <w:tcW w:w="1334" w:type="dxa"/>
            <w:tcBorders>
              <w:bottom w:val="single" w:sz="4" w:space="0" w:color="auto"/>
            </w:tcBorders>
            <w:shd w:val="clear" w:color="auto" w:fill="auto"/>
            <w:noWrap/>
            <w:vAlign w:val="center"/>
          </w:tcPr>
          <w:p w:rsidR="00312667" w:rsidRPr="00BB10D7" w:rsidRDefault="00312667" w:rsidP="004D67AD">
            <w:pPr>
              <w:jc w:val="center"/>
              <w:rPr>
                <w:rFonts w:eastAsia="Times New Roman"/>
                <w:b/>
                <w:bCs/>
                <w:color w:val="000000"/>
                <w:sz w:val="20"/>
                <w:szCs w:val="20"/>
                <w:lang w:eastAsia="en-GB"/>
              </w:rPr>
            </w:pPr>
          </w:p>
        </w:tc>
        <w:tc>
          <w:tcPr>
            <w:tcW w:w="1066" w:type="dxa"/>
            <w:tcBorders>
              <w:bottom w:val="single" w:sz="4" w:space="0" w:color="auto"/>
            </w:tcBorders>
            <w:shd w:val="clear" w:color="auto" w:fill="auto"/>
            <w:noWrap/>
            <w:vAlign w:val="center"/>
          </w:tcPr>
          <w:p w:rsidR="00312667" w:rsidRPr="00711CDA" w:rsidRDefault="00312667" w:rsidP="004D67AD">
            <w:pPr>
              <w:jc w:val="center"/>
              <w:rPr>
                <w:rFonts w:eastAsia="Times New Roman"/>
                <w:b/>
                <w:bCs/>
                <w:color w:val="000000"/>
                <w:sz w:val="20"/>
                <w:szCs w:val="20"/>
                <w:lang w:eastAsia="en-GB"/>
              </w:rPr>
            </w:pPr>
          </w:p>
        </w:tc>
        <w:tc>
          <w:tcPr>
            <w:tcW w:w="243" w:type="dxa"/>
            <w:tcBorders>
              <w:bottom w:val="single" w:sz="4" w:space="0" w:color="auto"/>
            </w:tcBorders>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2166" w:type="dxa"/>
            <w:gridSpan w:val="3"/>
            <w:tcBorders>
              <w:bottom w:val="single" w:sz="4" w:space="0" w:color="auto"/>
            </w:tcBorders>
            <w:shd w:val="clear" w:color="auto" w:fill="auto"/>
            <w:noWrap/>
            <w:vAlign w:val="center"/>
          </w:tcPr>
          <w:p w:rsidR="00312667" w:rsidRPr="00BB10D7" w:rsidRDefault="00312667" w:rsidP="004D67AD">
            <w:pPr>
              <w:rPr>
                <w:rFonts w:eastAsia="Times New Roman"/>
                <w:b/>
                <w:bCs/>
                <w:color w:val="000000"/>
                <w:sz w:val="20"/>
                <w:szCs w:val="20"/>
                <w:lang w:eastAsia="en-GB"/>
              </w:rPr>
            </w:pPr>
          </w:p>
        </w:tc>
        <w:tc>
          <w:tcPr>
            <w:tcW w:w="1358" w:type="dxa"/>
            <w:tcBorders>
              <w:bottom w:val="single" w:sz="4" w:space="0" w:color="auto"/>
            </w:tcBorders>
            <w:shd w:val="clear" w:color="auto" w:fill="auto"/>
            <w:noWrap/>
            <w:vAlign w:val="center"/>
          </w:tcPr>
          <w:p w:rsidR="00312667" w:rsidRPr="00BB10D7" w:rsidRDefault="00312667" w:rsidP="004D67AD">
            <w:pPr>
              <w:jc w:val="center"/>
              <w:rPr>
                <w:rFonts w:eastAsia="Times New Roman"/>
                <w:b/>
                <w:bCs/>
                <w:color w:val="000000"/>
                <w:sz w:val="20"/>
                <w:szCs w:val="20"/>
                <w:lang w:eastAsia="en-GB"/>
              </w:rPr>
            </w:pPr>
          </w:p>
        </w:tc>
        <w:tc>
          <w:tcPr>
            <w:tcW w:w="1075" w:type="dxa"/>
            <w:tcBorders>
              <w:bottom w:val="single" w:sz="4" w:space="0" w:color="auto"/>
            </w:tcBorders>
            <w:shd w:val="clear" w:color="auto" w:fill="auto"/>
            <w:noWrap/>
            <w:vAlign w:val="center"/>
          </w:tcPr>
          <w:p w:rsidR="00312667" w:rsidRPr="00711CDA" w:rsidRDefault="00312667" w:rsidP="004D67AD">
            <w:pPr>
              <w:jc w:val="center"/>
              <w:rPr>
                <w:rFonts w:eastAsia="Times New Roman"/>
                <w:b/>
                <w:bCs/>
                <w:color w:val="000000"/>
                <w:sz w:val="20"/>
                <w:szCs w:val="20"/>
                <w:lang w:eastAsia="en-GB"/>
              </w:rPr>
            </w:pPr>
          </w:p>
        </w:tc>
      </w:tr>
      <w:tr w:rsidR="004266E9" w:rsidRPr="00711CDA" w:rsidTr="00312667">
        <w:trPr>
          <w:gridAfter w:val="1"/>
          <w:wAfter w:w="820" w:type="dxa"/>
          <w:trHeight w:val="315"/>
        </w:trPr>
        <w:tc>
          <w:tcPr>
            <w:tcW w:w="2116"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55" w:type="dxa"/>
            <w:tcBorders>
              <w:top w:val="single" w:sz="4" w:space="0" w:color="auto"/>
              <w:left w:val="nil"/>
              <w:bottom w:val="single" w:sz="8" w:space="0" w:color="auto"/>
              <w:right w:val="single" w:sz="8" w:space="0" w:color="auto"/>
            </w:tcBorders>
            <w:shd w:val="clear" w:color="000000" w:fill="DCE6F1"/>
            <w:noWrap/>
            <w:vAlign w:val="center"/>
          </w:tcPr>
          <w:p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00" w:type="dxa"/>
            <w:tcBorders>
              <w:top w:val="single" w:sz="4" w:space="0" w:color="auto"/>
              <w:left w:val="nil"/>
              <w:bottom w:val="single" w:sz="8" w:space="0" w:color="auto"/>
              <w:right w:val="single" w:sz="8" w:space="0" w:color="auto"/>
            </w:tcBorders>
            <w:shd w:val="clear" w:color="000000" w:fill="DCE6F1"/>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82" w:type="dxa"/>
            <w:gridSpan w:val="2"/>
            <w:tcBorders>
              <w:top w:val="single" w:sz="4" w:space="0" w:color="auto"/>
              <w:left w:val="nil"/>
              <w:bottom w:val="nil"/>
              <w:right w:val="nil"/>
            </w:tcBorders>
            <w:shd w:val="clear" w:color="auto" w:fill="auto"/>
            <w:noWrap/>
            <w:vAlign w:val="bottom"/>
          </w:tcPr>
          <w:p w:rsidR="004266E9" w:rsidRPr="00711CDA" w:rsidRDefault="004266E9" w:rsidP="004D67AD">
            <w:pPr>
              <w:rPr>
                <w:rFonts w:eastAsia="Times New Roman"/>
                <w:color w:val="000000"/>
                <w:sz w:val="20"/>
                <w:szCs w:val="20"/>
                <w:lang w:eastAsia="en-GB"/>
              </w:rPr>
            </w:pPr>
          </w:p>
        </w:tc>
        <w:tc>
          <w:tcPr>
            <w:tcW w:w="2195" w:type="dxa"/>
            <w:gridSpan w:val="2"/>
            <w:tcBorders>
              <w:top w:val="single" w:sz="4" w:space="0" w:color="auto"/>
              <w:left w:val="single" w:sz="8" w:space="0" w:color="auto"/>
              <w:bottom w:val="single" w:sz="8" w:space="0" w:color="auto"/>
              <w:right w:val="single" w:sz="8" w:space="0" w:color="auto"/>
            </w:tcBorders>
            <w:shd w:val="clear" w:color="000000" w:fill="DCE6F1"/>
            <w:noWrap/>
            <w:vAlign w:val="center"/>
          </w:tcPr>
          <w:p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34" w:type="dxa"/>
            <w:tcBorders>
              <w:top w:val="single" w:sz="4" w:space="0" w:color="auto"/>
              <w:left w:val="nil"/>
              <w:bottom w:val="single" w:sz="8" w:space="0" w:color="auto"/>
              <w:right w:val="single" w:sz="8" w:space="0" w:color="auto"/>
            </w:tcBorders>
            <w:shd w:val="clear" w:color="000000" w:fill="DCE6F1"/>
            <w:noWrap/>
            <w:vAlign w:val="center"/>
          </w:tcPr>
          <w:p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66" w:type="dxa"/>
            <w:tcBorders>
              <w:top w:val="single" w:sz="4" w:space="0" w:color="auto"/>
              <w:left w:val="nil"/>
              <w:bottom w:val="single" w:sz="8" w:space="0" w:color="auto"/>
              <w:right w:val="single" w:sz="8" w:space="0" w:color="auto"/>
            </w:tcBorders>
            <w:shd w:val="clear" w:color="000000" w:fill="DCE6F1"/>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43" w:type="dxa"/>
            <w:tcBorders>
              <w:top w:val="single" w:sz="4" w:space="0" w:color="auto"/>
              <w:left w:val="nil"/>
              <w:bottom w:val="nil"/>
              <w:right w:val="nil"/>
            </w:tcBorders>
            <w:shd w:val="clear" w:color="auto" w:fill="auto"/>
            <w:noWrap/>
            <w:vAlign w:val="bottom"/>
          </w:tcPr>
          <w:p w:rsidR="004266E9" w:rsidRPr="00711CDA" w:rsidRDefault="004266E9" w:rsidP="004D67AD">
            <w:pPr>
              <w:rPr>
                <w:rFonts w:eastAsia="Times New Roman"/>
                <w:color w:val="000000"/>
                <w:sz w:val="20"/>
                <w:szCs w:val="20"/>
                <w:lang w:eastAsia="en-GB"/>
              </w:rPr>
            </w:pPr>
          </w:p>
        </w:tc>
        <w:tc>
          <w:tcPr>
            <w:tcW w:w="2166" w:type="dxa"/>
            <w:gridSpan w:val="3"/>
            <w:tcBorders>
              <w:top w:val="single" w:sz="4" w:space="0" w:color="auto"/>
              <w:left w:val="single" w:sz="8" w:space="0" w:color="auto"/>
              <w:bottom w:val="single" w:sz="8" w:space="0" w:color="auto"/>
              <w:right w:val="single" w:sz="8" w:space="0" w:color="auto"/>
            </w:tcBorders>
            <w:shd w:val="clear" w:color="000000" w:fill="DCE6F1"/>
            <w:noWrap/>
            <w:vAlign w:val="center"/>
          </w:tcPr>
          <w:p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58" w:type="dxa"/>
            <w:tcBorders>
              <w:top w:val="single" w:sz="4" w:space="0" w:color="auto"/>
              <w:left w:val="nil"/>
              <w:bottom w:val="single" w:sz="8" w:space="0" w:color="auto"/>
              <w:right w:val="single" w:sz="8" w:space="0" w:color="auto"/>
            </w:tcBorders>
            <w:shd w:val="clear" w:color="000000" w:fill="DCE6F1"/>
            <w:noWrap/>
            <w:vAlign w:val="center"/>
          </w:tcPr>
          <w:p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75" w:type="dxa"/>
            <w:tcBorders>
              <w:top w:val="single" w:sz="4" w:space="0" w:color="auto"/>
              <w:left w:val="nil"/>
              <w:bottom w:val="single" w:sz="8" w:space="0" w:color="auto"/>
              <w:right w:val="single" w:sz="8" w:space="0" w:color="auto"/>
            </w:tcBorders>
            <w:shd w:val="clear" w:color="000000" w:fill="DCE6F1"/>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26.19</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176</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26.70</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181</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28.35</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199</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0.30</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0.29</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0.85</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6</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4A4ECF" w:rsidRDefault="00824E22" w:rsidP="004D67AD">
            <w:pPr>
              <w:rPr>
                <w:rFonts w:eastAsia="Times New Roman"/>
                <w:color w:val="000000"/>
                <w:sz w:val="20"/>
                <w:szCs w:val="20"/>
                <w:lang w:eastAsia="en-GB"/>
              </w:rPr>
            </w:pPr>
            <w:r w:rsidRPr="004A4ECF">
              <w:rPr>
                <w:rFonts w:eastAsia="Times New Roman"/>
                <w:color w:val="000000"/>
                <w:sz w:val="20"/>
                <w:szCs w:val="20"/>
                <w:lang w:eastAsia="en-GB"/>
              </w:rPr>
              <w:t>Christian</w:t>
            </w:r>
          </w:p>
        </w:tc>
        <w:tc>
          <w:tcPr>
            <w:tcW w:w="1355" w:type="dxa"/>
            <w:tcBorders>
              <w:top w:val="nil"/>
              <w:left w:val="nil"/>
              <w:bottom w:val="single" w:sz="8" w:space="0" w:color="auto"/>
              <w:right w:val="single" w:sz="8" w:space="0" w:color="auto"/>
            </w:tcBorders>
            <w:shd w:val="clear" w:color="auto" w:fill="auto"/>
            <w:noWrap/>
            <w:vAlign w:val="center"/>
          </w:tcPr>
          <w:p w:rsidR="00824E22" w:rsidRPr="004A4ECF" w:rsidRDefault="00742F85" w:rsidP="004A4ECF">
            <w:pPr>
              <w:jc w:val="center"/>
              <w:rPr>
                <w:color w:val="000000"/>
                <w:sz w:val="20"/>
                <w:szCs w:val="20"/>
              </w:rPr>
            </w:pPr>
            <w:r>
              <w:rPr>
                <w:color w:val="000000"/>
                <w:sz w:val="20"/>
                <w:szCs w:val="20"/>
              </w:rPr>
              <w:t>33.33</w:t>
            </w:r>
          </w:p>
        </w:tc>
        <w:tc>
          <w:tcPr>
            <w:tcW w:w="1000" w:type="dxa"/>
            <w:tcBorders>
              <w:top w:val="nil"/>
              <w:left w:val="nil"/>
              <w:bottom w:val="single" w:sz="8" w:space="0" w:color="auto"/>
              <w:right w:val="single" w:sz="8" w:space="0" w:color="auto"/>
            </w:tcBorders>
            <w:shd w:val="clear" w:color="auto" w:fill="auto"/>
            <w:noWrap/>
            <w:vAlign w:val="center"/>
          </w:tcPr>
          <w:p w:rsidR="00824E22" w:rsidRPr="004A4ECF" w:rsidRDefault="00742F85" w:rsidP="004A4ECF">
            <w:pPr>
              <w:jc w:val="center"/>
              <w:rPr>
                <w:color w:val="000000"/>
                <w:sz w:val="20"/>
                <w:szCs w:val="20"/>
              </w:rPr>
            </w:pPr>
            <w:r>
              <w:rPr>
                <w:color w:val="000000"/>
                <w:sz w:val="20"/>
                <w:szCs w:val="20"/>
              </w:rPr>
              <w:t>224</w:t>
            </w:r>
          </w:p>
        </w:tc>
        <w:tc>
          <w:tcPr>
            <w:tcW w:w="282" w:type="dxa"/>
            <w:gridSpan w:val="2"/>
            <w:tcBorders>
              <w:top w:val="nil"/>
              <w:left w:val="nil"/>
              <w:bottom w:val="nil"/>
              <w:right w:val="nil"/>
            </w:tcBorders>
            <w:shd w:val="clear" w:color="auto" w:fill="auto"/>
            <w:noWrap/>
            <w:vAlign w:val="bottom"/>
          </w:tcPr>
          <w:p w:rsidR="00824E22" w:rsidRPr="004A4ECF"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4A4ECF" w:rsidRDefault="00824E22" w:rsidP="004D67AD">
            <w:pPr>
              <w:rPr>
                <w:rFonts w:eastAsia="Times New Roman"/>
                <w:color w:val="000000"/>
                <w:sz w:val="20"/>
                <w:szCs w:val="20"/>
                <w:lang w:eastAsia="en-GB"/>
              </w:rPr>
            </w:pPr>
            <w:r w:rsidRPr="004A4ECF">
              <w:rPr>
                <w:rFonts w:eastAsia="Times New Roman"/>
                <w:color w:val="000000"/>
                <w:sz w:val="20"/>
                <w:szCs w:val="20"/>
                <w:lang w:eastAsia="en-GB"/>
              </w:rPr>
              <w:t>Christian</w:t>
            </w:r>
          </w:p>
        </w:tc>
        <w:tc>
          <w:tcPr>
            <w:tcW w:w="1334" w:type="dxa"/>
            <w:tcBorders>
              <w:top w:val="nil"/>
              <w:left w:val="nil"/>
              <w:bottom w:val="single" w:sz="8" w:space="0" w:color="auto"/>
              <w:right w:val="single" w:sz="8" w:space="0" w:color="auto"/>
            </w:tcBorders>
            <w:shd w:val="clear" w:color="auto" w:fill="auto"/>
            <w:noWrap/>
            <w:vAlign w:val="center"/>
          </w:tcPr>
          <w:p w:rsidR="00824E22" w:rsidRPr="004A4ECF" w:rsidRDefault="00742F85" w:rsidP="004A4ECF">
            <w:pPr>
              <w:jc w:val="center"/>
              <w:rPr>
                <w:color w:val="000000"/>
                <w:sz w:val="20"/>
                <w:szCs w:val="20"/>
              </w:rPr>
            </w:pPr>
            <w:r>
              <w:rPr>
                <w:color w:val="000000"/>
                <w:sz w:val="20"/>
                <w:szCs w:val="20"/>
              </w:rPr>
              <w:t>34.22</w:t>
            </w:r>
          </w:p>
        </w:tc>
        <w:tc>
          <w:tcPr>
            <w:tcW w:w="1066" w:type="dxa"/>
            <w:tcBorders>
              <w:top w:val="nil"/>
              <w:left w:val="nil"/>
              <w:bottom w:val="single" w:sz="8" w:space="0" w:color="auto"/>
              <w:right w:val="single" w:sz="8" w:space="0" w:color="auto"/>
            </w:tcBorders>
            <w:shd w:val="clear" w:color="auto" w:fill="auto"/>
            <w:noWrap/>
            <w:vAlign w:val="center"/>
          </w:tcPr>
          <w:p w:rsidR="00824E22" w:rsidRPr="004A4ECF" w:rsidRDefault="00742F85" w:rsidP="004A4ECF">
            <w:pPr>
              <w:jc w:val="center"/>
              <w:rPr>
                <w:color w:val="000000"/>
                <w:sz w:val="20"/>
                <w:szCs w:val="20"/>
              </w:rPr>
            </w:pPr>
            <w:r>
              <w:rPr>
                <w:color w:val="000000"/>
                <w:sz w:val="20"/>
                <w:szCs w:val="20"/>
              </w:rPr>
              <w:t>232</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Christian</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35.75</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251</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0.89</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6</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1.18</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8</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1.14</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8</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0.15</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0.15</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0.14</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1</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2.08</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14</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2.06</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14</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2.14</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15</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2.68</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18</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3.98</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27</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3.70</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26</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9.23</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62</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9.00</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61</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8.69</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61</w:t>
            </w:r>
          </w:p>
        </w:tc>
      </w:tr>
      <w:tr w:rsidR="00824E22"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Sikh</w:t>
            </w:r>
          </w:p>
        </w:tc>
        <w:tc>
          <w:tcPr>
            <w:tcW w:w="1355"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0.45</w:t>
            </w:r>
          </w:p>
        </w:tc>
        <w:tc>
          <w:tcPr>
            <w:tcW w:w="1000"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3</w:t>
            </w:r>
          </w:p>
        </w:tc>
        <w:tc>
          <w:tcPr>
            <w:tcW w:w="282" w:type="dxa"/>
            <w:gridSpan w:val="2"/>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Sikh</w:t>
            </w:r>
          </w:p>
        </w:tc>
        <w:tc>
          <w:tcPr>
            <w:tcW w:w="1334"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0.44</w:t>
            </w:r>
          </w:p>
        </w:tc>
        <w:tc>
          <w:tcPr>
            <w:tcW w:w="1066" w:type="dxa"/>
            <w:tcBorders>
              <w:top w:val="nil"/>
              <w:left w:val="nil"/>
              <w:bottom w:val="single" w:sz="8"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3</w:t>
            </w:r>
          </w:p>
        </w:tc>
        <w:tc>
          <w:tcPr>
            <w:tcW w:w="243" w:type="dxa"/>
            <w:tcBorders>
              <w:top w:val="nil"/>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Sikh</w:t>
            </w:r>
          </w:p>
        </w:tc>
        <w:tc>
          <w:tcPr>
            <w:tcW w:w="1358" w:type="dxa"/>
            <w:tcBorders>
              <w:top w:val="nil"/>
              <w:left w:val="nil"/>
              <w:bottom w:val="single" w:sz="8"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0.43</w:t>
            </w:r>
          </w:p>
        </w:tc>
        <w:tc>
          <w:tcPr>
            <w:tcW w:w="1075" w:type="dxa"/>
            <w:tcBorders>
              <w:top w:val="nil"/>
              <w:left w:val="nil"/>
              <w:bottom w:val="single" w:sz="8"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3</w:t>
            </w:r>
          </w:p>
        </w:tc>
      </w:tr>
      <w:tr w:rsidR="00824E22" w:rsidRPr="002A3204" w:rsidTr="004266E9">
        <w:trPr>
          <w:gridAfter w:val="1"/>
          <w:wAfter w:w="820" w:type="dxa"/>
          <w:trHeight w:val="315"/>
        </w:trPr>
        <w:tc>
          <w:tcPr>
            <w:tcW w:w="2116" w:type="dxa"/>
            <w:tcBorders>
              <w:top w:val="nil"/>
              <w:left w:val="single" w:sz="8" w:space="0" w:color="auto"/>
              <w:bottom w:val="single" w:sz="4"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55" w:type="dxa"/>
            <w:tcBorders>
              <w:top w:val="nil"/>
              <w:left w:val="nil"/>
              <w:bottom w:val="single" w:sz="4"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24.70</w:t>
            </w:r>
          </w:p>
        </w:tc>
        <w:tc>
          <w:tcPr>
            <w:tcW w:w="1000" w:type="dxa"/>
            <w:tcBorders>
              <w:top w:val="nil"/>
              <w:left w:val="nil"/>
              <w:bottom w:val="single" w:sz="4"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166</w:t>
            </w:r>
          </w:p>
        </w:tc>
        <w:tc>
          <w:tcPr>
            <w:tcW w:w="282" w:type="dxa"/>
            <w:gridSpan w:val="2"/>
            <w:tcBorders>
              <w:top w:val="nil"/>
              <w:left w:val="nil"/>
              <w:bottom w:val="single" w:sz="4" w:space="0" w:color="auto"/>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nil"/>
              <w:left w:val="single" w:sz="8" w:space="0" w:color="auto"/>
              <w:bottom w:val="single" w:sz="4"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34" w:type="dxa"/>
            <w:tcBorders>
              <w:top w:val="nil"/>
              <w:left w:val="nil"/>
              <w:bottom w:val="single" w:sz="4"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21.98</w:t>
            </w:r>
          </w:p>
        </w:tc>
        <w:tc>
          <w:tcPr>
            <w:tcW w:w="1066" w:type="dxa"/>
            <w:tcBorders>
              <w:top w:val="nil"/>
              <w:left w:val="nil"/>
              <w:bottom w:val="single" w:sz="4" w:space="0" w:color="auto"/>
              <w:right w:val="single" w:sz="8" w:space="0" w:color="auto"/>
            </w:tcBorders>
            <w:shd w:val="clear" w:color="auto" w:fill="auto"/>
            <w:noWrap/>
            <w:vAlign w:val="center"/>
          </w:tcPr>
          <w:p w:rsidR="00824E22" w:rsidRDefault="00742F85" w:rsidP="004A4ECF">
            <w:pPr>
              <w:jc w:val="center"/>
              <w:rPr>
                <w:color w:val="000000"/>
                <w:sz w:val="20"/>
                <w:szCs w:val="20"/>
              </w:rPr>
            </w:pPr>
            <w:r>
              <w:rPr>
                <w:color w:val="000000"/>
                <w:sz w:val="20"/>
                <w:szCs w:val="20"/>
              </w:rPr>
              <w:t>149</w:t>
            </w:r>
          </w:p>
        </w:tc>
        <w:tc>
          <w:tcPr>
            <w:tcW w:w="243" w:type="dxa"/>
            <w:tcBorders>
              <w:top w:val="nil"/>
              <w:left w:val="nil"/>
              <w:bottom w:val="single" w:sz="4" w:space="0" w:color="auto"/>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nil"/>
              <w:left w:val="single" w:sz="8" w:space="0" w:color="auto"/>
              <w:bottom w:val="single" w:sz="4" w:space="0" w:color="auto"/>
              <w:right w:val="single" w:sz="8" w:space="0" w:color="auto"/>
            </w:tcBorders>
            <w:shd w:val="clear" w:color="auto" w:fill="auto"/>
            <w:noWrap/>
            <w:vAlign w:val="center"/>
          </w:tcPr>
          <w:p w:rsidR="00824E22" w:rsidRPr="00BB10D7" w:rsidRDefault="00824E22" w:rsidP="004D67AD">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58" w:type="dxa"/>
            <w:tcBorders>
              <w:top w:val="nil"/>
              <w:left w:val="nil"/>
              <w:bottom w:val="single" w:sz="4" w:space="0" w:color="auto"/>
              <w:right w:val="single" w:sz="8" w:space="0" w:color="auto"/>
            </w:tcBorders>
            <w:shd w:val="clear" w:color="auto" w:fill="auto"/>
            <w:noWrap/>
            <w:vAlign w:val="center"/>
          </w:tcPr>
          <w:p w:rsidR="00824E22" w:rsidRDefault="001B1EE0" w:rsidP="00BB009B">
            <w:pPr>
              <w:jc w:val="center"/>
              <w:rPr>
                <w:color w:val="000000"/>
                <w:sz w:val="20"/>
                <w:szCs w:val="20"/>
              </w:rPr>
            </w:pPr>
            <w:r>
              <w:rPr>
                <w:color w:val="000000"/>
                <w:sz w:val="20"/>
                <w:szCs w:val="20"/>
              </w:rPr>
              <w:t>18.80</w:t>
            </w:r>
          </w:p>
        </w:tc>
        <w:tc>
          <w:tcPr>
            <w:tcW w:w="1075" w:type="dxa"/>
            <w:tcBorders>
              <w:top w:val="nil"/>
              <w:left w:val="nil"/>
              <w:bottom w:val="single" w:sz="4" w:space="0" w:color="auto"/>
              <w:right w:val="single" w:sz="8" w:space="0" w:color="auto"/>
            </w:tcBorders>
            <w:shd w:val="clear" w:color="auto" w:fill="auto"/>
            <w:noWrap/>
            <w:vAlign w:val="center"/>
          </w:tcPr>
          <w:p w:rsidR="00824E22" w:rsidRDefault="00F329AE" w:rsidP="00BB009B">
            <w:pPr>
              <w:jc w:val="center"/>
              <w:rPr>
                <w:color w:val="000000"/>
                <w:sz w:val="20"/>
                <w:szCs w:val="20"/>
              </w:rPr>
            </w:pPr>
            <w:r>
              <w:rPr>
                <w:color w:val="000000"/>
                <w:sz w:val="20"/>
                <w:szCs w:val="20"/>
              </w:rPr>
              <w:t>132</w:t>
            </w:r>
          </w:p>
        </w:tc>
      </w:tr>
      <w:tr w:rsidR="00824E22" w:rsidRPr="002A3204" w:rsidTr="004266E9">
        <w:trPr>
          <w:gridAfter w:val="1"/>
          <w:wAfter w:w="820" w:type="dxa"/>
          <w:trHeight w:val="315"/>
        </w:trPr>
        <w:tc>
          <w:tcPr>
            <w:tcW w:w="2116" w:type="dxa"/>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rsidR="00824E22" w:rsidRPr="00A21AA8" w:rsidRDefault="00824E22" w:rsidP="004D67AD">
            <w:pPr>
              <w:rPr>
                <w:rFonts w:eastAsia="Times New Roman"/>
                <w:b/>
                <w:bCs/>
                <w:color w:val="000000"/>
                <w:sz w:val="22"/>
                <w:szCs w:val="22"/>
                <w:lang w:eastAsia="en-GB"/>
              </w:rPr>
            </w:pPr>
            <w:r w:rsidRPr="00A21AA8">
              <w:rPr>
                <w:rFonts w:eastAsia="Times New Roman"/>
                <w:b/>
                <w:bCs/>
                <w:color w:val="000000"/>
                <w:sz w:val="22"/>
                <w:szCs w:val="22"/>
                <w:lang w:eastAsia="en-GB"/>
              </w:rPr>
              <w:t>Total</w:t>
            </w:r>
          </w:p>
        </w:tc>
        <w:tc>
          <w:tcPr>
            <w:tcW w:w="1355"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824E22" w:rsidRPr="00711CDA" w:rsidRDefault="00824E22" w:rsidP="004A4ECF">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00"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824E22" w:rsidRPr="00711CDA" w:rsidRDefault="00742F85" w:rsidP="004A4ECF">
            <w:pPr>
              <w:jc w:val="center"/>
              <w:rPr>
                <w:rFonts w:eastAsia="Times New Roman"/>
                <w:b/>
                <w:bCs/>
                <w:color w:val="000000"/>
                <w:sz w:val="20"/>
                <w:szCs w:val="20"/>
                <w:lang w:eastAsia="en-GB"/>
              </w:rPr>
            </w:pPr>
            <w:r>
              <w:rPr>
                <w:rFonts w:eastAsia="Times New Roman"/>
                <w:b/>
                <w:bCs/>
                <w:color w:val="000000"/>
                <w:sz w:val="20"/>
                <w:szCs w:val="20"/>
                <w:lang w:eastAsia="en-GB"/>
              </w:rPr>
              <w:t>672</w:t>
            </w:r>
          </w:p>
        </w:tc>
        <w:tc>
          <w:tcPr>
            <w:tcW w:w="282" w:type="dxa"/>
            <w:gridSpan w:val="2"/>
            <w:tcBorders>
              <w:top w:val="single" w:sz="4" w:space="0" w:color="auto"/>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95" w:type="dxa"/>
            <w:gridSpan w:val="2"/>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rsidR="00824E22" w:rsidRPr="00711CDA" w:rsidRDefault="00824E22" w:rsidP="004D67AD">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34"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824E22" w:rsidRPr="00711CDA" w:rsidRDefault="00824E22" w:rsidP="004A4ECF">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66"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824E22" w:rsidRPr="00711CDA" w:rsidRDefault="00742F85" w:rsidP="004A4ECF">
            <w:pPr>
              <w:jc w:val="center"/>
              <w:rPr>
                <w:rFonts w:eastAsia="Times New Roman"/>
                <w:b/>
                <w:bCs/>
                <w:color w:val="000000"/>
                <w:sz w:val="20"/>
                <w:szCs w:val="20"/>
                <w:lang w:eastAsia="en-GB"/>
              </w:rPr>
            </w:pPr>
            <w:r>
              <w:rPr>
                <w:rFonts w:eastAsia="Times New Roman"/>
                <w:b/>
                <w:bCs/>
                <w:color w:val="000000"/>
                <w:sz w:val="20"/>
                <w:szCs w:val="20"/>
                <w:lang w:eastAsia="en-GB"/>
              </w:rPr>
              <w:t>678</w:t>
            </w:r>
          </w:p>
        </w:tc>
        <w:tc>
          <w:tcPr>
            <w:tcW w:w="243" w:type="dxa"/>
            <w:tcBorders>
              <w:top w:val="single" w:sz="4" w:space="0" w:color="auto"/>
              <w:left w:val="nil"/>
              <w:bottom w:val="nil"/>
              <w:right w:val="nil"/>
            </w:tcBorders>
            <w:shd w:val="clear" w:color="auto" w:fill="auto"/>
            <w:noWrap/>
            <w:vAlign w:val="bottom"/>
          </w:tcPr>
          <w:p w:rsidR="00824E22" w:rsidRPr="00711CDA" w:rsidRDefault="00824E22" w:rsidP="004D67AD">
            <w:pPr>
              <w:rPr>
                <w:rFonts w:eastAsia="Times New Roman"/>
                <w:color w:val="000000"/>
                <w:sz w:val="20"/>
                <w:szCs w:val="20"/>
                <w:lang w:eastAsia="en-GB"/>
              </w:rPr>
            </w:pPr>
          </w:p>
        </w:tc>
        <w:tc>
          <w:tcPr>
            <w:tcW w:w="2166" w:type="dxa"/>
            <w:gridSpan w:val="3"/>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rsidR="00824E22" w:rsidRPr="00711CDA" w:rsidRDefault="00824E22" w:rsidP="004D67AD">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58"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824E22" w:rsidRPr="00711CDA" w:rsidRDefault="00824E22"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75"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824E22" w:rsidRPr="00711CDA" w:rsidRDefault="00824E22" w:rsidP="004D67AD">
            <w:pPr>
              <w:jc w:val="center"/>
              <w:rPr>
                <w:rFonts w:eastAsia="Times New Roman"/>
                <w:b/>
                <w:bCs/>
                <w:color w:val="000000"/>
                <w:sz w:val="20"/>
                <w:szCs w:val="20"/>
                <w:lang w:eastAsia="en-GB"/>
              </w:rPr>
            </w:pPr>
            <w:r>
              <w:rPr>
                <w:rFonts w:eastAsia="Times New Roman"/>
                <w:b/>
                <w:bCs/>
                <w:color w:val="000000"/>
                <w:sz w:val="20"/>
                <w:szCs w:val="20"/>
                <w:lang w:eastAsia="en-GB"/>
              </w:rPr>
              <w:t>702</w:t>
            </w:r>
          </w:p>
        </w:tc>
      </w:tr>
    </w:tbl>
    <w:p w:rsidR="00BB10D7" w:rsidRDefault="00BB10D7" w:rsidP="008A22C6">
      <w:pPr>
        <w:rPr>
          <w:szCs w:val="22"/>
        </w:rPr>
      </w:pPr>
    </w:p>
    <w:p w:rsidR="004266E9" w:rsidRPr="00EC59E3" w:rsidRDefault="004266E9" w:rsidP="008A22C6">
      <w:pPr>
        <w:rPr>
          <w:szCs w:val="22"/>
        </w:rPr>
      </w:pPr>
      <w:r w:rsidRPr="00EC59E3">
        <w:rPr>
          <w:b/>
          <w:szCs w:val="22"/>
        </w:rPr>
        <w:t xml:space="preserve">Commentary: </w:t>
      </w:r>
      <w:r w:rsidRPr="00EC59E3">
        <w:rPr>
          <w:szCs w:val="22"/>
        </w:rPr>
        <w:t>The proportion of members of staff who consider themselves to be atheist or have no religion has increased since March 201</w:t>
      </w:r>
      <w:r w:rsidR="00EC59E3" w:rsidRPr="00EC59E3">
        <w:rPr>
          <w:szCs w:val="22"/>
        </w:rPr>
        <w:t>7</w:t>
      </w:r>
      <w:r w:rsidRPr="00EC59E3">
        <w:rPr>
          <w:szCs w:val="22"/>
        </w:rPr>
        <w:t xml:space="preserve">. </w:t>
      </w:r>
      <w:r w:rsidR="00312667" w:rsidRPr="00EC59E3">
        <w:rPr>
          <w:szCs w:val="22"/>
        </w:rPr>
        <w:t xml:space="preserve">The numbers of staff </w:t>
      </w:r>
      <w:r w:rsidR="004A4ECF" w:rsidRPr="00EC59E3">
        <w:rPr>
          <w:szCs w:val="22"/>
        </w:rPr>
        <w:t xml:space="preserve">who consider themselves to be </w:t>
      </w:r>
      <w:r w:rsidRPr="00EC59E3">
        <w:rPr>
          <w:szCs w:val="22"/>
        </w:rPr>
        <w:t xml:space="preserve">Christian has increased steadily since </w:t>
      </w:r>
      <w:r w:rsidR="00EC59E3" w:rsidRPr="00EC59E3">
        <w:rPr>
          <w:szCs w:val="22"/>
        </w:rPr>
        <w:t>2017</w:t>
      </w:r>
      <w:r w:rsidRPr="00EC59E3">
        <w:rPr>
          <w:szCs w:val="22"/>
        </w:rPr>
        <w:t xml:space="preserve"> to </w:t>
      </w:r>
      <w:r w:rsidR="001E0694">
        <w:rPr>
          <w:szCs w:val="22"/>
        </w:rPr>
        <w:t>some</w:t>
      </w:r>
      <w:r w:rsidRPr="00EC59E3">
        <w:rPr>
          <w:szCs w:val="22"/>
        </w:rPr>
        <w:t xml:space="preserve"> </w:t>
      </w:r>
      <w:r w:rsidR="00EC59E3" w:rsidRPr="00EC59E3">
        <w:rPr>
          <w:szCs w:val="22"/>
        </w:rPr>
        <w:t>36</w:t>
      </w:r>
      <w:r w:rsidR="004A4ECF" w:rsidRPr="00EC59E3">
        <w:rPr>
          <w:szCs w:val="22"/>
        </w:rPr>
        <w:t>%</w:t>
      </w:r>
      <w:r w:rsidRPr="00EC59E3">
        <w:rPr>
          <w:szCs w:val="22"/>
        </w:rPr>
        <w:t xml:space="preserve"> of the workforce.</w:t>
      </w:r>
    </w:p>
    <w:p w:rsidR="00312667" w:rsidRPr="00EC59E3" w:rsidRDefault="00312667" w:rsidP="008A22C6">
      <w:pPr>
        <w:rPr>
          <w:szCs w:val="22"/>
        </w:rPr>
      </w:pPr>
    </w:p>
    <w:p w:rsidR="00312667" w:rsidRPr="00EC59E3" w:rsidRDefault="00312667" w:rsidP="008A22C6">
      <w:pPr>
        <w:rPr>
          <w:b/>
          <w:i/>
          <w:szCs w:val="22"/>
          <w:highlight w:val="yellow"/>
        </w:rPr>
      </w:pPr>
      <w:r w:rsidRPr="00EC59E3">
        <w:rPr>
          <w:szCs w:val="22"/>
        </w:rPr>
        <w:t>A dedicated non-denominational ‘quiet room’ is available within St Aldate’s Chambers for use by all staff as a reflective meditative space. It is also recognised that some groups have specific needs and these are addressed through commitments within the Fair Employment Policy, fl</w:t>
      </w:r>
      <w:r w:rsidR="004D67AD" w:rsidRPr="00EC59E3">
        <w:rPr>
          <w:szCs w:val="22"/>
        </w:rPr>
        <w:t xml:space="preserve">exible working arrangements as well as through diversity training and support from HR Business Partners to assist staff/managers planning leave. </w:t>
      </w:r>
    </w:p>
    <w:p w:rsidR="004D67AD" w:rsidRPr="00EC59E3" w:rsidRDefault="004D67AD">
      <w:pPr>
        <w:rPr>
          <w:b/>
          <w:i/>
          <w:szCs w:val="22"/>
        </w:rPr>
      </w:pPr>
      <w:r w:rsidRPr="00EC59E3">
        <w:rPr>
          <w:b/>
          <w:i/>
          <w:szCs w:val="22"/>
        </w:rPr>
        <w:br w:type="page"/>
      </w:r>
    </w:p>
    <w:p w:rsidR="004D67AD" w:rsidRDefault="00B5037E" w:rsidP="008A22C6">
      <w:pPr>
        <w:rPr>
          <w:szCs w:val="22"/>
        </w:rPr>
      </w:pPr>
      <w:r>
        <w:rPr>
          <w:b/>
          <w:szCs w:val="22"/>
        </w:rPr>
        <w:lastRenderedPageBreak/>
        <w:t xml:space="preserve">DATA TABLE 11: CITY COUNCIL WORKFORCE PROFILE (NUMBER </w:t>
      </w:r>
      <w:r w:rsidR="004D67AD">
        <w:rPr>
          <w:b/>
          <w:szCs w:val="22"/>
        </w:rPr>
        <w:t>L</w:t>
      </w:r>
      <w:r>
        <w:rPr>
          <w:b/>
          <w:szCs w:val="22"/>
        </w:rPr>
        <w:t>IVING</w:t>
      </w:r>
      <w:r w:rsidR="004D67AD">
        <w:rPr>
          <w:b/>
          <w:szCs w:val="22"/>
        </w:rPr>
        <w:t xml:space="preserve"> </w:t>
      </w:r>
      <w:r>
        <w:rPr>
          <w:b/>
          <w:szCs w:val="22"/>
        </w:rPr>
        <w:t>IN</w:t>
      </w:r>
      <w:r w:rsidR="004D67AD">
        <w:rPr>
          <w:b/>
          <w:szCs w:val="22"/>
        </w:rPr>
        <w:t xml:space="preserve"> </w:t>
      </w:r>
      <w:r>
        <w:rPr>
          <w:b/>
          <w:szCs w:val="22"/>
        </w:rPr>
        <w:t>CENTRAL OXFORD &amp; LIVING OUTSIDE CENTRAL OXFORD)</w:t>
      </w:r>
    </w:p>
    <w:p w:rsidR="004D67AD" w:rsidRDefault="004D67AD" w:rsidP="008A22C6">
      <w:pPr>
        <w:rPr>
          <w:szCs w:val="22"/>
        </w:rPr>
      </w:pPr>
    </w:p>
    <w:tbl>
      <w:tblPr>
        <w:tblW w:w="12206" w:type="dxa"/>
        <w:tblInd w:w="93" w:type="dxa"/>
        <w:tblLook w:val="04A0" w:firstRow="1" w:lastRow="0" w:firstColumn="1" w:lastColumn="0" w:noHBand="0" w:noVBand="1"/>
      </w:tblPr>
      <w:tblGrid>
        <w:gridCol w:w="1673"/>
        <w:gridCol w:w="1296"/>
        <w:gridCol w:w="794"/>
        <w:gridCol w:w="400"/>
        <w:gridCol w:w="1673"/>
        <w:gridCol w:w="1296"/>
        <w:gridCol w:w="794"/>
        <w:gridCol w:w="400"/>
        <w:gridCol w:w="1673"/>
        <w:gridCol w:w="1296"/>
        <w:gridCol w:w="911"/>
      </w:tblGrid>
      <w:tr w:rsidR="004D67AD" w:rsidRPr="004D67AD" w:rsidTr="0051303C">
        <w:trPr>
          <w:trHeight w:val="315"/>
        </w:trPr>
        <w:tc>
          <w:tcPr>
            <w:tcW w:w="3763" w:type="dxa"/>
            <w:gridSpan w:val="3"/>
            <w:tcBorders>
              <w:top w:val="nil"/>
              <w:left w:val="nil"/>
              <w:bottom w:val="nil"/>
              <w:right w:val="nil"/>
            </w:tcBorders>
            <w:shd w:val="clear" w:color="auto" w:fill="auto"/>
            <w:noWrap/>
            <w:vAlign w:val="bottom"/>
            <w:hideMark/>
          </w:tcPr>
          <w:p w:rsidR="004D67AD" w:rsidRPr="001E0694" w:rsidRDefault="004D67AD" w:rsidP="00D648D4">
            <w:pPr>
              <w:rPr>
                <w:rFonts w:eastAsia="Times New Roman"/>
                <w:b/>
                <w:bCs/>
                <w:color w:val="000000"/>
                <w:szCs w:val="22"/>
                <w:lang w:eastAsia="en-GB"/>
              </w:rPr>
            </w:pPr>
            <w:r w:rsidRPr="001E0694">
              <w:rPr>
                <w:rFonts w:eastAsia="Times New Roman"/>
                <w:b/>
                <w:bCs/>
                <w:color w:val="000000"/>
                <w:szCs w:val="22"/>
                <w:lang w:eastAsia="en-GB"/>
              </w:rPr>
              <w:t>As at 31</w:t>
            </w:r>
            <w:r w:rsidR="00D648D4" w:rsidRPr="001E0694">
              <w:rPr>
                <w:rFonts w:eastAsia="Times New Roman"/>
                <w:b/>
                <w:bCs/>
                <w:color w:val="000000"/>
                <w:szCs w:val="22"/>
                <w:lang w:eastAsia="en-GB"/>
              </w:rPr>
              <w:t xml:space="preserve"> March 2017</w:t>
            </w:r>
          </w:p>
        </w:tc>
        <w:tc>
          <w:tcPr>
            <w:tcW w:w="400" w:type="dxa"/>
            <w:tcBorders>
              <w:top w:val="nil"/>
              <w:left w:val="nil"/>
              <w:bottom w:val="nil"/>
              <w:right w:val="nil"/>
            </w:tcBorders>
            <w:shd w:val="clear" w:color="auto" w:fill="auto"/>
            <w:noWrap/>
            <w:vAlign w:val="bottom"/>
            <w:hideMark/>
          </w:tcPr>
          <w:p w:rsidR="004D67AD" w:rsidRPr="001E0694" w:rsidRDefault="004D67AD" w:rsidP="004D67AD">
            <w:pPr>
              <w:rPr>
                <w:rFonts w:eastAsia="Times New Roman"/>
                <w:color w:val="000000"/>
                <w:sz w:val="20"/>
                <w:szCs w:val="22"/>
                <w:lang w:eastAsia="en-GB"/>
              </w:rPr>
            </w:pPr>
          </w:p>
        </w:tc>
        <w:tc>
          <w:tcPr>
            <w:tcW w:w="3763" w:type="dxa"/>
            <w:gridSpan w:val="3"/>
            <w:tcBorders>
              <w:top w:val="nil"/>
              <w:left w:val="nil"/>
              <w:bottom w:val="nil"/>
              <w:right w:val="nil"/>
            </w:tcBorders>
            <w:shd w:val="clear" w:color="auto" w:fill="auto"/>
            <w:noWrap/>
            <w:vAlign w:val="bottom"/>
            <w:hideMark/>
          </w:tcPr>
          <w:p w:rsidR="004D67AD" w:rsidRPr="001E0694" w:rsidRDefault="004D67AD" w:rsidP="00D648D4">
            <w:pPr>
              <w:rPr>
                <w:rFonts w:eastAsia="Times New Roman"/>
                <w:b/>
                <w:bCs/>
                <w:color w:val="000000"/>
                <w:szCs w:val="22"/>
                <w:lang w:eastAsia="en-GB"/>
              </w:rPr>
            </w:pPr>
            <w:r w:rsidRPr="001E0694">
              <w:rPr>
                <w:rFonts w:eastAsia="Times New Roman"/>
                <w:b/>
                <w:bCs/>
                <w:color w:val="000000"/>
                <w:szCs w:val="22"/>
                <w:lang w:eastAsia="en-GB"/>
              </w:rPr>
              <w:t>As at 31</w:t>
            </w:r>
            <w:r w:rsidR="00D648D4" w:rsidRPr="001E0694">
              <w:rPr>
                <w:rFonts w:eastAsia="Times New Roman"/>
                <w:b/>
                <w:bCs/>
                <w:color w:val="000000"/>
                <w:szCs w:val="22"/>
                <w:lang w:eastAsia="en-GB"/>
              </w:rPr>
              <w:t xml:space="preserve"> March 2018</w:t>
            </w:r>
          </w:p>
        </w:tc>
        <w:tc>
          <w:tcPr>
            <w:tcW w:w="400" w:type="dxa"/>
            <w:tcBorders>
              <w:top w:val="nil"/>
              <w:left w:val="nil"/>
              <w:bottom w:val="nil"/>
              <w:right w:val="nil"/>
            </w:tcBorders>
            <w:shd w:val="clear" w:color="auto" w:fill="auto"/>
            <w:noWrap/>
            <w:vAlign w:val="bottom"/>
            <w:hideMark/>
          </w:tcPr>
          <w:p w:rsidR="004D67AD" w:rsidRPr="001E0694" w:rsidRDefault="004D67AD" w:rsidP="004D67AD">
            <w:pPr>
              <w:rPr>
                <w:rFonts w:eastAsia="Times New Roman"/>
                <w:color w:val="000000"/>
                <w:szCs w:val="22"/>
                <w:lang w:eastAsia="en-GB"/>
              </w:rPr>
            </w:pPr>
          </w:p>
        </w:tc>
        <w:tc>
          <w:tcPr>
            <w:tcW w:w="3880" w:type="dxa"/>
            <w:gridSpan w:val="3"/>
            <w:tcBorders>
              <w:top w:val="nil"/>
              <w:left w:val="nil"/>
              <w:bottom w:val="nil"/>
              <w:right w:val="nil"/>
            </w:tcBorders>
            <w:shd w:val="clear" w:color="auto" w:fill="auto"/>
            <w:noWrap/>
            <w:vAlign w:val="bottom"/>
            <w:hideMark/>
          </w:tcPr>
          <w:p w:rsidR="004D67AD" w:rsidRPr="001E0694" w:rsidRDefault="004D67AD" w:rsidP="00D648D4">
            <w:pPr>
              <w:rPr>
                <w:rFonts w:eastAsia="Times New Roman"/>
                <w:b/>
                <w:bCs/>
                <w:color w:val="000000"/>
                <w:szCs w:val="22"/>
                <w:lang w:eastAsia="en-GB"/>
              </w:rPr>
            </w:pPr>
            <w:r w:rsidRPr="001E0694">
              <w:rPr>
                <w:rFonts w:eastAsia="Times New Roman"/>
                <w:b/>
                <w:bCs/>
                <w:color w:val="000000"/>
                <w:szCs w:val="22"/>
                <w:lang w:eastAsia="en-GB"/>
              </w:rPr>
              <w:t>As at 31</w:t>
            </w:r>
            <w:r w:rsidR="00D648D4" w:rsidRPr="001E0694">
              <w:rPr>
                <w:rFonts w:eastAsia="Times New Roman"/>
                <w:b/>
                <w:bCs/>
                <w:color w:val="000000"/>
                <w:szCs w:val="22"/>
                <w:lang w:eastAsia="en-GB"/>
              </w:rPr>
              <w:t xml:space="preserve"> March 2019</w:t>
            </w:r>
          </w:p>
        </w:tc>
      </w:tr>
      <w:tr w:rsidR="004D67AD" w:rsidRPr="004D67AD" w:rsidTr="0051303C">
        <w:trPr>
          <w:trHeight w:val="315"/>
        </w:trPr>
        <w:tc>
          <w:tcPr>
            <w:tcW w:w="1673"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296" w:type="dxa"/>
            <w:tcBorders>
              <w:top w:val="nil"/>
              <w:left w:val="nil"/>
              <w:bottom w:val="nil"/>
              <w:right w:val="nil"/>
            </w:tcBorders>
            <w:shd w:val="clear" w:color="auto" w:fill="auto"/>
            <w:noWrap/>
            <w:vAlign w:val="bottom"/>
            <w:hideMark/>
          </w:tcPr>
          <w:p w:rsidR="004D67AD" w:rsidRPr="003E3B0A" w:rsidRDefault="004D67AD" w:rsidP="004D67AD">
            <w:pPr>
              <w:jc w:val="center"/>
              <w:rPr>
                <w:rFonts w:ascii="Calibri" w:eastAsia="Times New Roman" w:hAnsi="Calibri" w:cs="Times New Roman"/>
                <w:color w:val="000000"/>
                <w:sz w:val="20"/>
                <w:szCs w:val="22"/>
                <w:lang w:eastAsia="en-GB"/>
              </w:rPr>
            </w:pPr>
          </w:p>
        </w:tc>
        <w:tc>
          <w:tcPr>
            <w:tcW w:w="794" w:type="dxa"/>
            <w:tcBorders>
              <w:top w:val="nil"/>
              <w:left w:val="nil"/>
              <w:bottom w:val="nil"/>
              <w:right w:val="nil"/>
            </w:tcBorders>
            <w:shd w:val="clear" w:color="auto" w:fill="auto"/>
            <w:noWrap/>
            <w:vAlign w:val="bottom"/>
            <w:hideMark/>
          </w:tcPr>
          <w:p w:rsidR="004D67AD" w:rsidRPr="003E3B0A" w:rsidRDefault="004D67AD" w:rsidP="004D67AD">
            <w:pPr>
              <w:jc w:val="center"/>
              <w:rPr>
                <w:rFonts w:ascii="Calibri" w:eastAsia="Times New Roman" w:hAnsi="Calibri" w:cs="Times New Roman"/>
                <w:color w:val="000000"/>
                <w:sz w:val="20"/>
                <w:szCs w:val="22"/>
                <w:lang w:eastAsia="en-GB"/>
              </w:rPr>
            </w:pPr>
          </w:p>
        </w:tc>
        <w:tc>
          <w:tcPr>
            <w:tcW w:w="400"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296" w:type="dxa"/>
            <w:tcBorders>
              <w:top w:val="nil"/>
              <w:left w:val="nil"/>
              <w:bottom w:val="nil"/>
              <w:right w:val="nil"/>
            </w:tcBorders>
            <w:shd w:val="clear" w:color="auto" w:fill="auto"/>
            <w:noWrap/>
            <w:vAlign w:val="bottom"/>
            <w:hideMark/>
          </w:tcPr>
          <w:p w:rsidR="004D67AD" w:rsidRPr="003E3B0A" w:rsidRDefault="004D67AD" w:rsidP="004D67AD">
            <w:pPr>
              <w:jc w:val="center"/>
              <w:rPr>
                <w:rFonts w:ascii="Calibri" w:eastAsia="Times New Roman" w:hAnsi="Calibri" w:cs="Times New Roman"/>
                <w:color w:val="000000"/>
                <w:sz w:val="20"/>
                <w:szCs w:val="22"/>
                <w:lang w:eastAsia="en-GB"/>
              </w:rPr>
            </w:pPr>
          </w:p>
        </w:tc>
        <w:tc>
          <w:tcPr>
            <w:tcW w:w="794" w:type="dxa"/>
            <w:tcBorders>
              <w:top w:val="nil"/>
              <w:left w:val="nil"/>
              <w:bottom w:val="nil"/>
              <w:right w:val="nil"/>
            </w:tcBorders>
            <w:shd w:val="clear" w:color="auto" w:fill="auto"/>
            <w:noWrap/>
            <w:vAlign w:val="bottom"/>
            <w:hideMark/>
          </w:tcPr>
          <w:p w:rsidR="004D67AD" w:rsidRPr="003E3B0A" w:rsidRDefault="004D67AD" w:rsidP="004D67AD">
            <w:pPr>
              <w:jc w:val="center"/>
              <w:rPr>
                <w:rFonts w:ascii="Calibri" w:eastAsia="Times New Roman" w:hAnsi="Calibri" w:cs="Times New Roman"/>
                <w:color w:val="000000"/>
                <w:sz w:val="20"/>
                <w:szCs w:val="22"/>
                <w:lang w:eastAsia="en-GB"/>
              </w:rPr>
            </w:pPr>
          </w:p>
        </w:tc>
        <w:tc>
          <w:tcPr>
            <w:tcW w:w="400"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296" w:type="dxa"/>
            <w:tcBorders>
              <w:top w:val="nil"/>
              <w:left w:val="nil"/>
              <w:bottom w:val="nil"/>
              <w:right w:val="nil"/>
            </w:tcBorders>
            <w:shd w:val="clear" w:color="auto" w:fill="auto"/>
            <w:noWrap/>
            <w:vAlign w:val="bottom"/>
            <w:hideMark/>
          </w:tcPr>
          <w:p w:rsidR="004D67AD" w:rsidRPr="003E3B0A" w:rsidRDefault="004D67AD" w:rsidP="004D67AD">
            <w:pPr>
              <w:jc w:val="center"/>
              <w:rPr>
                <w:rFonts w:ascii="Calibri" w:eastAsia="Times New Roman" w:hAnsi="Calibri" w:cs="Times New Roman"/>
                <w:color w:val="000000"/>
                <w:sz w:val="20"/>
                <w:szCs w:val="22"/>
                <w:lang w:eastAsia="en-GB"/>
              </w:rPr>
            </w:pPr>
          </w:p>
        </w:tc>
        <w:tc>
          <w:tcPr>
            <w:tcW w:w="911" w:type="dxa"/>
            <w:tcBorders>
              <w:top w:val="nil"/>
              <w:left w:val="nil"/>
              <w:bottom w:val="nil"/>
              <w:right w:val="nil"/>
            </w:tcBorders>
            <w:shd w:val="clear" w:color="auto" w:fill="auto"/>
            <w:noWrap/>
            <w:vAlign w:val="bottom"/>
            <w:hideMark/>
          </w:tcPr>
          <w:p w:rsidR="004D67AD" w:rsidRPr="003E3B0A" w:rsidRDefault="004D67AD" w:rsidP="004D67AD">
            <w:pPr>
              <w:jc w:val="center"/>
              <w:rPr>
                <w:rFonts w:ascii="Calibri" w:eastAsia="Times New Roman" w:hAnsi="Calibri" w:cs="Times New Roman"/>
                <w:color w:val="000000"/>
                <w:sz w:val="20"/>
                <w:szCs w:val="22"/>
                <w:lang w:eastAsia="en-GB"/>
              </w:rPr>
            </w:pPr>
          </w:p>
        </w:tc>
      </w:tr>
      <w:tr w:rsidR="004D67AD" w:rsidRPr="004D67AD" w:rsidTr="0051303C">
        <w:trPr>
          <w:trHeight w:val="315"/>
        </w:trPr>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4D67AD" w:rsidRPr="003E3B0A" w:rsidRDefault="004D67AD" w:rsidP="004D67AD">
            <w:pPr>
              <w:rPr>
                <w:rFonts w:eastAsia="Times New Roman"/>
                <w:b/>
                <w:bCs/>
                <w:color w:val="000000"/>
                <w:sz w:val="20"/>
                <w:szCs w:val="22"/>
                <w:lang w:eastAsia="en-GB"/>
              </w:rPr>
            </w:pPr>
            <w:r w:rsidRPr="003E3B0A">
              <w:rPr>
                <w:rFonts w:eastAsia="Times New Roman"/>
                <w:b/>
                <w:bCs/>
                <w:color w:val="000000"/>
                <w:sz w:val="20"/>
                <w:szCs w:val="22"/>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Percentage</w:t>
            </w:r>
          </w:p>
        </w:tc>
        <w:tc>
          <w:tcPr>
            <w:tcW w:w="794"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Count</w:t>
            </w:r>
          </w:p>
        </w:tc>
        <w:tc>
          <w:tcPr>
            <w:tcW w:w="400"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4D67AD" w:rsidRPr="003E3B0A" w:rsidRDefault="004D67AD" w:rsidP="004D67AD">
            <w:pPr>
              <w:rPr>
                <w:rFonts w:eastAsia="Times New Roman"/>
                <w:b/>
                <w:bCs/>
                <w:color w:val="000000"/>
                <w:sz w:val="20"/>
                <w:szCs w:val="22"/>
                <w:lang w:eastAsia="en-GB"/>
              </w:rPr>
            </w:pPr>
            <w:r w:rsidRPr="003E3B0A">
              <w:rPr>
                <w:rFonts w:eastAsia="Times New Roman"/>
                <w:b/>
                <w:bCs/>
                <w:color w:val="000000"/>
                <w:sz w:val="20"/>
                <w:szCs w:val="22"/>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Percentage</w:t>
            </w:r>
          </w:p>
        </w:tc>
        <w:tc>
          <w:tcPr>
            <w:tcW w:w="794"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Count</w:t>
            </w:r>
          </w:p>
        </w:tc>
        <w:tc>
          <w:tcPr>
            <w:tcW w:w="400" w:type="dxa"/>
            <w:tcBorders>
              <w:top w:val="nil"/>
              <w:left w:val="nil"/>
              <w:bottom w:val="nil"/>
              <w:right w:val="nil"/>
            </w:tcBorders>
            <w:shd w:val="clear" w:color="auto" w:fill="auto"/>
            <w:noWrap/>
            <w:vAlign w:val="bottom"/>
            <w:hideMark/>
          </w:tcPr>
          <w:p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4D67AD" w:rsidRPr="003E3B0A" w:rsidRDefault="004D67AD" w:rsidP="004D67AD">
            <w:pPr>
              <w:rPr>
                <w:rFonts w:eastAsia="Times New Roman"/>
                <w:b/>
                <w:bCs/>
                <w:color w:val="000000"/>
                <w:sz w:val="20"/>
                <w:szCs w:val="22"/>
                <w:lang w:eastAsia="en-GB"/>
              </w:rPr>
            </w:pPr>
            <w:r w:rsidRPr="003E3B0A">
              <w:rPr>
                <w:rFonts w:eastAsia="Times New Roman"/>
                <w:b/>
                <w:bCs/>
                <w:color w:val="000000"/>
                <w:sz w:val="20"/>
                <w:szCs w:val="22"/>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Percentage</w:t>
            </w:r>
          </w:p>
        </w:tc>
        <w:tc>
          <w:tcPr>
            <w:tcW w:w="911"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Count</w:t>
            </w:r>
          </w:p>
        </w:tc>
      </w:tr>
      <w:tr w:rsidR="00EC59E3" w:rsidRPr="004D67AD" w:rsidTr="00EC59E3">
        <w:trPr>
          <w:trHeight w:val="315"/>
        </w:trPr>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EC59E3" w:rsidRPr="003E3B0A" w:rsidRDefault="00EC59E3" w:rsidP="004D67AD">
            <w:pPr>
              <w:rPr>
                <w:rFonts w:eastAsia="Times New Roman"/>
                <w:color w:val="000000"/>
                <w:sz w:val="20"/>
                <w:szCs w:val="22"/>
                <w:lang w:eastAsia="en-GB"/>
              </w:rPr>
            </w:pPr>
            <w:r w:rsidRPr="003E3B0A">
              <w:rPr>
                <w:rFonts w:eastAsia="Times New Roman"/>
                <w:color w:val="000000"/>
                <w:sz w:val="20"/>
                <w:szCs w:val="22"/>
                <w:lang w:eastAsia="en-GB"/>
              </w:rPr>
              <w:t>Central</w:t>
            </w:r>
          </w:p>
        </w:tc>
        <w:tc>
          <w:tcPr>
            <w:tcW w:w="1296"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41.19</w:t>
            </w:r>
          </w:p>
        </w:tc>
        <w:tc>
          <w:tcPr>
            <w:tcW w:w="794"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262</w:t>
            </w:r>
          </w:p>
        </w:tc>
        <w:tc>
          <w:tcPr>
            <w:tcW w:w="400" w:type="dxa"/>
            <w:tcBorders>
              <w:top w:val="nil"/>
              <w:left w:val="nil"/>
              <w:bottom w:val="nil"/>
              <w:right w:val="nil"/>
            </w:tcBorders>
            <w:shd w:val="clear" w:color="auto" w:fill="auto"/>
            <w:noWrap/>
            <w:vAlign w:val="bottom"/>
            <w:hideMark/>
          </w:tcPr>
          <w:p w:rsidR="00EC59E3" w:rsidRPr="003E3B0A" w:rsidRDefault="00EC59E3" w:rsidP="004D67AD">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EC59E3" w:rsidRPr="003E3B0A" w:rsidRDefault="00EC59E3" w:rsidP="004D67AD">
            <w:pPr>
              <w:rPr>
                <w:rFonts w:eastAsia="Times New Roman"/>
                <w:color w:val="000000"/>
                <w:sz w:val="20"/>
                <w:szCs w:val="22"/>
                <w:lang w:eastAsia="en-GB"/>
              </w:rPr>
            </w:pPr>
            <w:r w:rsidRPr="003E3B0A">
              <w:rPr>
                <w:rFonts w:eastAsia="Times New Roman"/>
                <w:color w:val="000000"/>
                <w:sz w:val="20"/>
                <w:szCs w:val="22"/>
                <w:lang w:eastAsia="en-GB"/>
              </w:rPr>
              <w:t>Central</w:t>
            </w:r>
          </w:p>
        </w:tc>
        <w:tc>
          <w:tcPr>
            <w:tcW w:w="1296"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37.46</w:t>
            </w:r>
          </w:p>
        </w:tc>
        <w:tc>
          <w:tcPr>
            <w:tcW w:w="794"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254</w:t>
            </w:r>
          </w:p>
        </w:tc>
        <w:tc>
          <w:tcPr>
            <w:tcW w:w="400" w:type="dxa"/>
            <w:tcBorders>
              <w:top w:val="nil"/>
              <w:left w:val="nil"/>
              <w:bottom w:val="nil"/>
              <w:right w:val="nil"/>
            </w:tcBorders>
            <w:shd w:val="clear" w:color="auto" w:fill="auto"/>
            <w:noWrap/>
            <w:vAlign w:val="bottom"/>
            <w:hideMark/>
          </w:tcPr>
          <w:p w:rsidR="00EC59E3" w:rsidRPr="003E3B0A" w:rsidRDefault="00EC59E3" w:rsidP="004D67AD">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EC59E3" w:rsidRPr="003E3B0A" w:rsidRDefault="00EC59E3" w:rsidP="004D67AD">
            <w:pPr>
              <w:rPr>
                <w:rFonts w:eastAsia="Times New Roman"/>
                <w:color w:val="000000"/>
                <w:sz w:val="20"/>
                <w:szCs w:val="22"/>
                <w:lang w:eastAsia="en-GB"/>
              </w:rPr>
            </w:pPr>
            <w:r w:rsidRPr="003E3B0A">
              <w:rPr>
                <w:rFonts w:eastAsia="Times New Roman"/>
                <w:color w:val="000000"/>
                <w:sz w:val="20"/>
                <w:szCs w:val="22"/>
                <w:lang w:eastAsia="en-GB"/>
              </w:rPr>
              <w:t>Central</w:t>
            </w:r>
          </w:p>
        </w:tc>
        <w:tc>
          <w:tcPr>
            <w:tcW w:w="1296" w:type="dxa"/>
            <w:tcBorders>
              <w:top w:val="nil"/>
              <w:left w:val="nil"/>
              <w:bottom w:val="single" w:sz="8" w:space="0" w:color="auto"/>
              <w:right w:val="single" w:sz="8" w:space="0" w:color="auto"/>
            </w:tcBorders>
            <w:shd w:val="clear" w:color="auto" w:fill="auto"/>
            <w:noWrap/>
            <w:vAlign w:val="center"/>
          </w:tcPr>
          <w:p w:rsidR="00EC59E3" w:rsidRPr="003E3B0A" w:rsidRDefault="00EC59E3" w:rsidP="004D67AD">
            <w:pPr>
              <w:jc w:val="center"/>
              <w:rPr>
                <w:rFonts w:eastAsia="Times New Roman"/>
                <w:color w:val="000000"/>
                <w:sz w:val="20"/>
                <w:szCs w:val="22"/>
                <w:lang w:eastAsia="en-GB"/>
              </w:rPr>
            </w:pPr>
            <w:r>
              <w:rPr>
                <w:rFonts w:eastAsia="Times New Roman"/>
                <w:color w:val="000000"/>
                <w:sz w:val="20"/>
                <w:szCs w:val="22"/>
                <w:lang w:eastAsia="en-GB"/>
              </w:rPr>
              <w:t>36.89</w:t>
            </w:r>
          </w:p>
        </w:tc>
        <w:tc>
          <w:tcPr>
            <w:tcW w:w="911" w:type="dxa"/>
            <w:tcBorders>
              <w:top w:val="nil"/>
              <w:left w:val="nil"/>
              <w:bottom w:val="single" w:sz="8" w:space="0" w:color="auto"/>
              <w:right w:val="single" w:sz="8" w:space="0" w:color="auto"/>
            </w:tcBorders>
            <w:shd w:val="clear" w:color="auto" w:fill="auto"/>
            <w:noWrap/>
            <w:vAlign w:val="center"/>
          </w:tcPr>
          <w:p w:rsidR="00EC59E3" w:rsidRPr="003E3B0A" w:rsidRDefault="00EC59E3" w:rsidP="004D67AD">
            <w:pPr>
              <w:jc w:val="center"/>
              <w:rPr>
                <w:rFonts w:eastAsia="Times New Roman"/>
                <w:color w:val="000000"/>
                <w:sz w:val="20"/>
                <w:szCs w:val="22"/>
                <w:lang w:eastAsia="en-GB"/>
              </w:rPr>
            </w:pPr>
            <w:r>
              <w:rPr>
                <w:rFonts w:eastAsia="Times New Roman"/>
                <w:color w:val="000000"/>
                <w:sz w:val="20"/>
                <w:szCs w:val="22"/>
                <w:lang w:eastAsia="en-GB"/>
              </w:rPr>
              <w:t>259</w:t>
            </w:r>
          </w:p>
        </w:tc>
      </w:tr>
      <w:tr w:rsidR="00EC59E3" w:rsidRPr="004D67AD" w:rsidTr="00EC59E3">
        <w:trPr>
          <w:trHeight w:val="315"/>
        </w:trPr>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EC59E3" w:rsidRPr="003E3B0A" w:rsidRDefault="00EC59E3" w:rsidP="004D67AD">
            <w:pPr>
              <w:rPr>
                <w:rFonts w:eastAsia="Times New Roman"/>
                <w:color w:val="000000"/>
                <w:sz w:val="20"/>
                <w:szCs w:val="22"/>
                <w:lang w:eastAsia="en-GB"/>
              </w:rPr>
            </w:pPr>
            <w:r w:rsidRPr="003E3B0A">
              <w:rPr>
                <w:rFonts w:eastAsia="Times New Roman"/>
                <w:color w:val="000000"/>
                <w:sz w:val="20"/>
                <w:szCs w:val="22"/>
                <w:lang w:eastAsia="en-GB"/>
              </w:rPr>
              <w:t>Not</w:t>
            </w:r>
          </w:p>
        </w:tc>
        <w:tc>
          <w:tcPr>
            <w:tcW w:w="1296"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64.47</w:t>
            </w:r>
          </w:p>
        </w:tc>
        <w:tc>
          <w:tcPr>
            <w:tcW w:w="794"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410</w:t>
            </w:r>
          </w:p>
        </w:tc>
        <w:tc>
          <w:tcPr>
            <w:tcW w:w="400" w:type="dxa"/>
            <w:tcBorders>
              <w:top w:val="nil"/>
              <w:left w:val="nil"/>
              <w:bottom w:val="nil"/>
              <w:right w:val="nil"/>
            </w:tcBorders>
            <w:shd w:val="clear" w:color="auto" w:fill="auto"/>
            <w:noWrap/>
            <w:vAlign w:val="bottom"/>
            <w:hideMark/>
          </w:tcPr>
          <w:p w:rsidR="00EC59E3" w:rsidRPr="003E3B0A" w:rsidRDefault="00EC59E3" w:rsidP="004D67AD">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EC59E3" w:rsidRPr="003E3B0A" w:rsidRDefault="00EC59E3" w:rsidP="004D67AD">
            <w:pPr>
              <w:rPr>
                <w:rFonts w:eastAsia="Times New Roman"/>
                <w:color w:val="000000"/>
                <w:sz w:val="20"/>
                <w:szCs w:val="22"/>
                <w:lang w:eastAsia="en-GB"/>
              </w:rPr>
            </w:pPr>
            <w:r w:rsidRPr="003E3B0A">
              <w:rPr>
                <w:rFonts w:eastAsia="Times New Roman"/>
                <w:color w:val="000000"/>
                <w:sz w:val="20"/>
                <w:szCs w:val="22"/>
                <w:lang w:eastAsia="en-GB"/>
              </w:rPr>
              <w:t>Not</w:t>
            </w:r>
          </w:p>
        </w:tc>
        <w:tc>
          <w:tcPr>
            <w:tcW w:w="1296"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62.54</w:t>
            </w:r>
          </w:p>
        </w:tc>
        <w:tc>
          <w:tcPr>
            <w:tcW w:w="794" w:type="dxa"/>
            <w:tcBorders>
              <w:top w:val="nil"/>
              <w:left w:val="nil"/>
              <w:bottom w:val="single" w:sz="8" w:space="0" w:color="auto"/>
              <w:right w:val="single" w:sz="8" w:space="0" w:color="auto"/>
            </w:tcBorders>
            <w:shd w:val="clear" w:color="auto" w:fill="auto"/>
            <w:noWrap/>
            <w:vAlign w:val="center"/>
          </w:tcPr>
          <w:p w:rsidR="00EC59E3" w:rsidRDefault="00EC59E3">
            <w:pPr>
              <w:jc w:val="center"/>
              <w:rPr>
                <w:color w:val="000000"/>
                <w:sz w:val="20"/>
                <w:szCs w:val="20"/>
              </w:rPr>
            </w:pPr>
            <w:r>
              <w:rPr>
                <w:color w:val="000000"/>
                <w:sz w:val="20"/>
                <w:szCs w:val="20"/>
              </w:rPr>
              <w:t>424</w:t>
            </w:r>
          </w:p>
        </w:tc>
        <w:tc>
          <w:tcPr>
            <w:tcW w:w="400" w:type="dxa"/>
            <w:tcBorders>
              <w:top w:val="nil"/>
              <w:left w:val="nil"/>
              <w:bottom w:val="nil"/>
              <w:right w:val="nil"/>
            </w:tcBorders>
            <w:shd w:val="clear" w:color="auto" w:fill="auto"/>
            <w:noWrap/>
            <w:vAlign w:val="bottom"/>
            <w:hideMark/>
          </w:tcPr>
          <w:p w:rsidR="00EC59E3" w:rsidRPr="003E3B0A" w:rsidRDefault="00EC59E3" w:rsidP="004D67AD">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EC59E3" w:rsidRPr="003E3B0A" w:rsidRDefault="00EC59E3" w:rsidP="004D67AD">
            <w:pPr>
              <w:rPr>
                <w:rFonts w:eastAsia="Times New Roman"/>
                <w:color w:val="000000"/>
                <w:sz w:val="20"/>
                <w:szCs w:val="22"/>
                <w:lang w:eastAsia="en-GB"/>
              </w:rPr>
            </w:pPr>
            <w:r w:rsidRPr="003E3B0A">
              <w:rPr>
                <w:rFonts w:eastAsia="Times New Roman"/>
                <w:color w:val="000000"/>
                <w:sz w:val="20"/>
                <w:szCs w:val="22"/>
                <w:lang w:eastAsia="en-GB"/>
              </w:rPr>
              <w:t>Not</w:t>
            </w:r>
          </w:p>
        </w:tc>
        <w:tc>
          <w:tcPr>
            <w:tcW w:w="1296" w:type="dxa"/>
            <w:tcBorders>
              <w:top w:val="nil"/>
              <w:left w:val="nil"/>
              <w:bottom w:val="single" w:sz="8" w:space="0" w:color="auto"/>
              <w:right w:val="single" w:sz="8" w:space="0" w:color="auto"/>
            </w:tcBorders>
            <w:shd w:val="clear" w:color="auto" w:fill="auto"/>
            <w:noWrap/>
            <w:vAlign w:val="center"/>
          </w:tcPr>
          <w:p w:rsidR="00EC59E3" w:rsidRPr="003E3B0A" w:rsidRDefault="00EC59E3" w:rsidP="004D67AD">
            <w:pPr>
              <w:jc w:val="center"/>
              <w:rPr>
                <w:rFonts w:eastAsia="Times New Roman"/>
                <w:color w:val="000000"/>
                <w:sz w:val="20"/>
                <w:szCs w:val="22"/>
                <w:lang w:eastAsia="en-GB"/>
              </w:rPr>
            </w:pPr>
            <w:r>
              <w:rPr>
                <w:rFonts w:eastAsia="Times New Roman"/>
                <w:color w:val="000000"/>
                <w:sz w:val="20"/>
                <w:szCs w:val="22"/>
                <w:lang w:eastAsia="en-GB"/>
              </w:rPr>
              <w:t>63.11</w:t>
            </w:r>
          </w:p>
        </w:tc>
        <w:tc>
          <w:tcPr>
            <w:tcW w:w="911" w:type="dxa"/>
            <w:tcBorders>
              <w:top w:val="nil"/>
              <w:left w:val="nil"/>
              <w:bottom w:val="single" w:sz="8" w:space="0" w:color="auto"/>
              <w:right w:val="single" w:sz="8" w:space="0" w:color="auto"/>
            </w:tcBorders>
            <w:shd w:val="clear" w:color="auto" w:fill="auto"/>
            <w:noWrap/>
            <w:vAlign w:val="center"/>
          </w:tcPr>
          <w:p w:rsidR="00EC59E3" w:rsidRPr="003E3B0A" w:rsidRDefault="00EC59E3" w:rsidP="004D67AD">
            <w:pPr>
              <w:jc w:val="center"/>
              <w:rPr>
                <w:rFonts w:eastAsia="Times New Roman"/>
                <w:color w:val="000000"/>
                <w:sz w:val="20"/>
                <w:szCs w:val="22"/>
                <w:lang w:eastAsia="en-GB"/>
              </w:rPr>
            </w:pPr>
            <w:r>
              <w:rPr>
                <w:rFonts w:eastAsia="Times New Roman"/>
                <w:color w:val="000000"/>
                <w:sz w:val="20"/>
                <w:szCs w:val="22"/>
                <w:lang w:eastAsia="en-GB"/>
              </w:rPr>
              <w:t>443</w:t>
            </w:r>
          </w:p>
        </w:tc>
      </w:tr>
      <w:tr w:rsidR="00D648D4" w:rsidRPr="004D67AD" w:rsidTr="00D648D4">
        <w:trPr>
          <w:trHeight w:val="315"/>
        </w:trPr>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rsidR="00D648D4" w:rsidRPr="003E3B0A" w:rsidRDefault="00D648D4" w:rsidP="00A364AF">
            <w:pPr>
              <w:rPr>
                <w:rFonts w:eastAsia="Times New Roman"/>
                <w:b/>
                <w:bCs/>
                <w:color w:val="000000"/>
                <w:sz w:val="20"/>
                <w:szCs w:val="22"/>
                <w:lang w:eastAsia="en-GB"/>
              </w:rPr>
            </w:pPr>
            <w:r w:rsidRPr="003E3B0A">
              <w:rPr>
                <w:rFonts w:eastAsia="Times New Roman"/>
                <w:b/>
                <w:bCs/>
                <w:color w:val="000000"/>
                <w:sz w:val="20"/>
                <w:szCs w:val="22"/>
                <w:lang w:eastAsia="en-GB"/>
              </w:rPr>
              <w:t>Total</w:t>
            </w:r>
          </w:p>
        </w:tc>
        <w:tc>
          <w:tcPr>
            <w:tcW w:w="1296" w:type="dxa"/>
            <w:tcBorders>
              <w:top w:val="nil"/>
              <w:left w:val="nil"/>
              <w:bottom w:val="single" w:sz="8" w:space="0" w:color="auto"/>
              <w:right w:val="single" w:sz="8" w:space="0" w:color="auto"/>
            </w:tcBorders>
            <w:shd w:val="clear" w:color="000000" w:fill="DCE6F1"/>
            <w:noWrap/>
            <w:vAlign w:val="center"/>
          </w:tcPr>
          <w:p w:rsidR="00D648D4" w:rsidRPr="003E3B0A" w:rsidRDefault="00D648D4" w:rsidP="00067F32">
            <w:pPr>
              <w:jc w:val="center"/>
              <w:rPr>
                <w:rFonts w:eastAsia="Times New Roman"/>
                <w:b/>
                <w:bCs/>
                <w:color w:val="000000"/>
                <w:sz w:val="20"/>
                <w:szCs w:val="22"/>
                <w:lang w:eastAsia="en-GB"/>
              </w:rPr>
            </w:pPr>
            <w:r w:rsidRPr="003E3B0A">
              <w:rPr>
                <w:rFonts w:eastAsia="Times New Roman"/>
                <w:b/>
                <w:bCs/>
                <w:color w:val="000000"/>
                <w:sz w:val="20"/>
                <w:szCs w:val="22"/>
                <w:lang w:eastAsia="en-GB"/>
              </w:rPr>
              <w:t>100%</w:t>
            </w:r>
          </w:p>
        </w:tc>
        <w:tc>
          <w:tcPr>
            <w:tcW w:w="794" w:type="dxa"/>
            <w:tcBorders>
              <w:top w:val="nil"/>
              <w:left w:val="nil"/>
              <w:bottom w:val="single" w:sz="8" w:space="0" w:color="auto"/>
              <w:right w:val="single" w:sz="8" w:space="0" w:color="auto"/>
            </w:tcBorders>
            <w:shd w:val="clear" w:color="000000" w:fill="DCE6F1"/>
            <w:noWrap/>
            <w:vAlign w:val="center"/>
          </w:tcPr>
          <w:p w:rsidR="00D648D4" w:rsidRPr="003E3B0A" w:rsidRDefault="00EC59E3" w:rsidP="00067F32">
            <w:pPr>
              <w:jc w:val="center"/>
              <w:rPr>
                <w:rFonts w:eastAsia="Times New Roman"/>
                <w:b/>
                <w:bCs/>
                <w:color w:val="000000"/>
                <w:sz w:val="20"/>
                <w:szCs w:val="22"/>
                <w:lang w:eastAsia="en-GB"/>
              </w:rPr>
            </w:pPr>
            <w:r>
              <w:rPr>
                <w:rFonts w:eastAsia="Times New Roman"/>
                <w:b/>
                <w:bCs/>
                <w:color w:val="000000"/>
                <w:sz w:val="20"/>
                <w:szCs w:val="22"/>
                <w:lang w:eastAsia="en-GB"/>
              </w:rPr>
              <w:t>672</w:t>
            </w:r>
          </w:p>
        </w:tc>
        <w:tc>
          <w:tcPr>
            <w:tcW w:w="400" w:type="dxa"/>
            <w:tcBorders>
              <w:top w:val="nil"/>
              <w:left w:val="nil"/>
              <w:bottom w:val="nil"/>
              <w:right w:val="nil"/>
            </w:tcBorders>
            <w:shd w:val="clear" w:color="auto" w:fill="auto"/>
            <w:noWrap/>
            <w:vAlign w:val="bottom"/>
            <w:hideMark/>
          </w:tcPr>
          <w:p w:rsidR="00D648D4" w:rsidRPr="003E3B0A" w:rsidRDefault="00D648D4" w:rsidP="004D67AD">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rsidR="00D648D4" w:rsidRPr="003E3B0A" w:rsidRDefault="00D648D4" w:rsidP="00A364AF">
            <w:pPr>
              <w:rPr>
                <w:rFonts w:eastAsia="Times New Roman"/>
                <w:b/>
                <w:bCs/>
                <w:color w:val="000000"/>
                <w:sz w:val="20"/>
                <w:szCs w:val="22"/>
                <w:lang w:eastAsia="en-GB"/>
              </w:rPr>
            </w:pPr>
            <w:r w:rsidRPr="003E3B0A">
              <w:rPr>
                <w:rFonts w:eastAsia="Times New Roman"/>
                <w:b/>
                <w:bCs/>
                <w:color w:val="000000"/>
                <w:sz w:val="20"/>
                <w:szCs w:val="22"/>
                <w:lang w:eastAsia="en-GB"/>
              </w:rPr>
              <w:t>Total</w:t>
            </w:r>
          </w:p>
        </w:tc>
        <w:tc>
          <w:tcPr>
            <w:tcW w:w="1296" w:type="dxa"/>
            <w:tcBorders>
              <w:top w:val="nil"/>
              <w:left w:val="nil"/>
              <w:bottom w:val="single" w:sz="8" w:space="0" w:color="auto"/>
              <w:right w:val="single" w:sz="8" w:space="0" w:color="auto"/>
            </w:tcBorders>
            <w:shd w:val="clear" w:color="000000" w:fill="DCE6F1"/>
            <w:noWrap/>
            <w:vAlign w:val="center"/>
            <w:hideMark/>
          </w:tcPr>
          <w:p w:rsidR="00D648D4" w:rsidRPr="003E3B0A" w:rsidRDefault="00D648D4" w:rsidP="00067F32">
            <w:pPr>
              <w:jc w:val="center"/>
              <w:rPr>
                <w:rFonts w:eastAsia="Times New Roman"/>
                <w:b/>
                <w:bCs/>
                <w:color w:val="000000"/>
                <w:sz w:val="20"/>
                <w:szCs w:val="22"/>
                <w:lang w:eastAsia="en-GB"/>
              </w:rPr>
            </w:pPr>
            <w:r w:rsidRPr="003E3B0A">
              <w:rPr>
                <w:rFonts w:eastAsia="Times New Roman"/>
                <w:b/>
                <w:bCs/>
                <w:color w:val="000000"/>
                <w:sz w:val="20"/>
                <w:szCs w:val="22"/>
                <w:lang w:eastAsia="en-GB"/>
              </w:rPr>
              <w:t>100%</w:t>
            </w:r>
          </w:p>
        </w:tc>
        <w:tc>
          <w:tcPr>
            <w:tcW w:w="794" w:type="dxa"/>
            <w:tcBorders>
              <w:top w:val="nil"/>
              <w:left w:val="nil"/>
              <w:bottom w:val="single" w:sz="8" w:space="0" w:color="auto"/>
              <w:right w:val="single" w:sz="8" w:space="0" w:color="auto"/>
            </w:tcBorders>
            <w:shd w:val="clear" w:color="000000" w:fill="DCE6F1"/>
            <w:noWrap/>
            <w:vAlign w:val="center"/>
            <w:hideMark/>
          </w:tcPr>
          <w:p w:rsidR="00D648D4" w:rsidRPr="003E3B0A" w:rsidRDefault="00EC59E3" w:rsidP="00067F32">
            <w:pPr>
              <w:jc w:val="center"/>
              <w:rPr>
                <w:rFonts w:eastAsia="Times New Roman"/>
                <w:b/>
                <w:bCs/>
                <w:color w:val="000000"/>
                <w:sz w:val="20"/>
                <w:szCs w:val="22"/>
                <w:lang w:eastAsia="en-GB"/>
              </w:rPr>
            </w:pPr>
            <w:r>
              <w:rPr>
                <w:rFonts w:eastAsia="Times New Roman"/>
                <w:b/>
                <w:bCs/>
                <w:color w:val="000000"/>
                <w:sz w:val="20"/>
                <w:szCs w:val="22"/>
                <w:lang w:eastAsia="en-GB"/>
              </w:rPr>
              <w:t>678</w:t>
            </w:r>
          </w:p>
        </w:tc>
        <w:tc>
          <w:tcPr>
            <w:tcW w:w="400" w:type="dxa"/>
            <w:tcBorders>
              <w:top w:val="nil"/>
              <w:left w:val="nil"/>
              <w:bottom w:val="nil"/>
              <w:right w:val="nil"/>
            </w:tcBorders>
            <w:shd w:val="clear" w:color="auto" w:fill="auto"/>
            <w:noWrap/>
            <w:vAlign w:val="bottom"/>
            <w:hideMark/>
          </w:tcPr>
          <w:p w:rsidR="00D648D4" w:rsidRPr="003E3B0A" w:rsidRDefault="00D648D4" w:rsidP="004D67AD">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rsidR="00D648D4" w:rsidRPr="003E3B0A" w:rsidRDefault="00D648D4" w:rsidP="00A364AF">
            <w:pPr>
              <w:rPr>
                <w:rFonts w:eastAsia="Times New Roman"/>
                <w:b/>
                <w:bCs/>
                <w:color w:val="000000"/>
                <w:sz w:val="20"/>
                <w:szCs w:val="22"/>
                <w:lang w:eastAsia="en-GB"/>
              </w:rPr>
            </w:pPr>
            <w:r w:rsidRPr="003E3B0A">
              <w:rPr>
                <w:rFonts w:eastAsia="Times New Roman"/>
                <w:b/>
                <w:bCs/>
                <w:color w:val="000000"/>
                <w:sz w:val="20"/>
                <w:szCs w:val="22"/>
                <w:lang w:eastAsia="en-GB"/>
              </w:rPr>
              <w:t>Total</w:t>
            </w:r>
          </w:p>
        </w:tc>
        <w:tc>
          <w:tcPr>
            <w:tcW w:w="1296" w:type="dxa"/>
            <w:tcBorders>
              <w:top w:val="nil"/>
              <w:left w:val="nil"/>
              <w:bottom w:val="single" w:sz="8" w:space="0" w:color="auto"/>
              <w:right w:val="single" w:sz="8" w:space="0" w:color="auto"/>
            </w:tcBorders>
            <w:shd w:val="clear" w:color="000000" w:fill="DCE6F1"/>
            <w:noWrap/>
            <w:vAlign w:val="center"/>
            <w:hideMark/>
          </w:tcPr>
          <w:p w:rsidR="00D648D4" w:rsidRPr="003E3B0A" w:rsidRDefault="00D648D4" w:rsidP="00A364AF">
            <w:pPr>
              <w:jc w:val="center"/>
              <w:rPr>
                <w:rFonts w:eastAsia="Times New Roman"/>
                <w:b/>
                <w:bCs/>
                <w:color w:val="000000"/>
                <w:sz w:val="20"/>
                <w:szCs w:val="22"/>
                <w:lang w:eastAsia="en-GB"/>
              </w:rPr>
            </w:pPr>
            <w:r w:rsidRPr="003E3B0A">
              <w:rPr>
                <w:rFonts w:eastAsia="Times New Roman"/>
                <w:b/>
                <w:bCs/>
                <w:color w:val="000000"/>
                <w:sz w:val="20"/>
                <w:szCs w:val="22"/>
                <w:lang w:eastAsia="en-GB"/>
              </w:rPr>
              <w:t>100%</w:t>
            </w:r>
          </w:p>
        </w:tc>
        <w:tc>
          <w:tcPr>
            <w:tcW w:w="911" w:type="dxa"/>
            <w:tcBorders>
              <w:top w:val="nil"/>
              <w:left w:val="nil"/>
              <w:bottom w:val="single" w:sz="8" w:space="0" w:color="auto"/>
              <w:right w:val="single" w:sz="8" w:space="0" w:color="auto"/>
            </w:tcBorders>
            <w:shd w:val="clear" w:color="000000" w:fill="DCE6F1"/>
            <w:noWrap/>
            <w:vAlign w:val="center"/>
            <w:hideMark/>
          </w:tcPr>
          <w:p w:rsidR="00D648D4" w:rsidRPr="003E3B0A" w:rsidRDefault="00D648D4"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702</w:t>
            </w:r>
          </w:p>
        </w:tc>
      </w:tr>
    </w:tbl>
    <w:p w:rsidR="004D67AD" w:rsidRDefault="004D67AD" w:rsidP="008A22C6">
      <w:pPr>
        <w:rPr>
          <w:szCs w:val="22"/>
        </w:rPr>
      </w:pPr>
    </w:p>
    <w:p w:rsidR="004D67AD" w:rsidRPr="00EC59E3" w:rsidRDefault="004D67AD" w:rsidP="008A22C6">
      <w:pPr>
        <w:rPr>
          <w:szCs w:val="22"/>
        </w:rPr>
      </w:pPr>
      <w:r w:rsidRPr="00EC59E3">
        <w:rPr>
          <w:b/>
          <w:szCs w:val="22"/>
        </w:rPr>
        <w:t xml:space="preserve">Commentary: </w:t>
      </w:r>
      <w:r w:rsidRPr="00EC59E3">
        <w:rPr>
          <w:szCs w:val="22"/>
        </w:rPr>
        <w:t xml:space="preserve">The proportion of staff living </w:t>
      </w:r>
      <w:r w:rsidR="00EC59E3">
        <w:rPr>
          <w:szCs w:val="22"/>
        </w:rPr>
        <w:t>within</w:t>
      </w:r>
      <w:r w:rsidRPr="00EC59E3">
        <w:rPr>
          <w:szCs w:val="22"/>
        </w:rPr>
        <w:t xml:space="preserve"> the OX1 to OX4 postcode area has </w:t>
      </w:r>
      <w:r w:rsidR="00EC59E3">
        <w:rPr>
          <w:szCs w:val="22"/>
        </w:rPr>
        <w:t>stabilis</w:t>
      </w:r>
      <w:r w:rsidRPr="00EC59E3">
        <w:rPr>
          <w:szCs w:val="22"/>
        </w:rPr>
        <w:t xml:space="preserve">ed </w:t>
      </w:r>
      <w:r w:rsidR="00EC59E3">
        <w:rPr>
          <w:szCs w:val="22"/>
        </w:rPr>
        <w:t>at 37%</w:t>
      </w:r>
      <w:r w:rsidR="001E0694">
        <w:rPr>
          <w:szCs w:val="22"/>
        </w:rPr>
        <w:t xml:space="preserve"> over the last two reporting periods</w:t>
      </w:r>
      <w:r w:rsidR="00EC59E3">
        <w:rPr>
          <w:szCs w:val="22"/>
        </w:rPr>
        <w:t xml:space="preserve">. The proportion of staff living outside the city centre </w:t>
      </w:r>
      <w:r w:rsidR="003A457C" w:rsidRPr="00EC59E3">
        <w:rPr>
          <w:szCs w:val="22"/>
        </w:rPr>
        <w:t xml:space="preserve">is a </w:t>
      </w:r>
      <w:r w:rsidRPr="00EC59E3">
        <w:rPr>
          <w:szCs w:val="22"/>
        </w:rPr>
        <w:t>reflect</w:t>
      </w:r>
      <w:r w:rsidR="003A457C" w:rsidRPr="00EC59E3">
        <w:rPr>
          <w:szCs w:val="22"/>
        </w:rPr>
        <w:t xml:space="preserve">ion of the </w:t>
      </w:r>
      <w:r w:rsidRPr="00EC59E3">
        <w:rPr>
          <w:szCs w:val="22"/>
        </w:rPr>
        <w:t xml:space="preserve">fact that Oxford </w:t>
      </w:r>
      <w:r w:rsidR="003A457C" w:rsidRPr="00EC59E3">
        <w:rPr>
          <w:szCs w:val="22"/>
        </w:rPr>
        <w:t>remain</w:t>
      </w:r>
      <w:r w:rsidRPr="00EC59E3">
        <w:rPr>
          <w:szCs w:val="22"/>
        </w:rPr>
        <w:t xml:space="preserve">s the most expensive place to live in the UK outside London, as well as the </w:t>
      </w:r>
      <w:r w:rsidR="00362AD5" w:rsidRPr="00EC59E3">
        <w:rPr>
          <w:szCs w:val="22"/>
        </w:rPr>
        <w:t xml:space="preserve">City </w:t>
      </w:r>
      <w:r w:rsidRPr="00EC59E3">
        <w:rPr>
          <w:szCs w:val="22"/>
        </w:rPr>
        <w:t xml:space="preserve">Council’s </w:t>
      </w:r>
      <w:r w:rsidR="00362AD5" w:rsidRPr="00EC59E3">
        <w:rPr>
          <w:szCs w:val="22"/>
        </w:rPr>
        <w:t xml:space="preserve">continued </w:t>
      </w:r>
      <w:r w:rsidRPr="00EC59E3">
        <w:rPr>
          <w:szCs w:val="22"/>
        </w:rPr>
        <w:t xml:space="preserve">ability to attract talent from </w:t>
      </w:r>
      <w:r w:rsidR="00C245C6" w:rsidRPr="00EC59E3">
        <w:rPr>
          <w:szCs w:val="22"/>
        </w:rPr>
        <w:t>across the country</w:t>
      </w:r>
      <w:r w:rsidR="00470FCE" w:rsidRPr="00EC59E3">
        <w:rPr>
          <w:szCs w:val="22"/>
        </w:rPr>
        <w:t xml:space="preserve"> due to its ambitious agenda and reputation</w:t>
      </w:r>
      <w:r w:rsidR="00547F62" w:rsidRPr="00EC59E3">
        <w:rPr>
          <w:szCs w:val="22"/>
        </w:rPr>
        <w:t>,</w:t>
      </w:r>
      <w:r w:rsidR="00470FCE" w:rsidRPr="00EC59E3">
        <w:rPr>
          <w:szCs w:val="22"/>
        </w:rPr>
        <w:t xml:space="preserve"> flexible working arrangements and employee benefits</w:t>
      </w:r>
      <w:r w:rsidR="00C245C6" w:rsidRPr="00EC59E3">
        <w:rPr>
          <w:szCs w:val="22"/>
        </w:rPr>
        <w:t xml:space="preserve">. </w:t>
      </w:r>
    </w:p>
    <w:p w:rsidR="004D67AD" w:rsidRPr="00796261" w:rsidRDefault="004D67AD" w:rsidP="008A22C6">
      <w:pPr>
        <w:rPr>
          <w:i/>
          <w:color w:val="FF0000"/>
          <w:szCs w:val="22"/>
        </w:rPr>
      </w:pPr>
    </w:p>
    <w:p w:rsidR="00C245C6" w:rsidRPr="00796261" w:rsidRDefault="00C245C6" w:rsidP="008A22C6">
      <w:pPr>
        <w:rPr>
          <w:i/>
          <w:color w:val="FF0000"/>
          <w:szCs w:val="22"/>
        </w:rPr>
      </w:pPr>
    </w:p>
    <w:p w:rsidR="00C245C6" w:rsidRDefault="00C245C6">
      <w:pPr>
        <w:rPr>
          <w:color w:val="FF0000"/>
          <w:szCs w:val="22"/>
        </w:rPr>
      </w:pPr>
      <w:r>
        <w:rPr>
          <w:color w:val="FF0000"/>
          <w:szCs w:val="22"/>
        </w:rPr>
        <w:br w:type="page"/>
      </w:r>
    </w:p>
    <w:p w:rsidR="00C245C6" w:rsidRDefault="00B5037E" w:rsidP="008A22C6">
      <w:pPr>
        <w:rPr>
          <w:szCs w:val="22"/>
        </w:rPr>
      </w:pPr>
      <w:r>
        <w:rPr>
          <w:b/>
          <w:szCs w:val="22"/>
        </w:rPr>
        <w:lastRenderedPageBreak/>
        <w:t xml:space="preserve">DATA TABLE 12: </w:t>
      </w:r>
      <w:r w:rsidR="00C245C6">
        <w:rPr>
          <w:b/>
          <w:szCs w:val="22"/>
        </w:rPr>
        <w:t>RECRUITMENT ACTIVITY BETWEEN 201</w:t>
      </w:r>
      <w:r w:rsidR="00B3544A">
        <w:rPr>
          <w:b/>
          <w:szCs w:val="22"/>
        </w:rPr>
        <w:t>7</w:t>
      </w:r>
      <w:r w:rsidR="00C245C6">
        <w:rPr>
          <w:b/>
          <w:szCs w:val="22"/>
        </w:rPr>
        <w:t xml:space="preserve"> AND 201</w:t>
      </w:r>
      <w:r w:rsidR="00B3544A">
        <w:rPr>
          <w:b/>
          <w:szCs w:val="22"/>
        </w:rPr>
        <w:t>9</w:t>
      </w:r>
    </w:p>
    <w:p w:rsidR="00C245C6" w:rsidRDefault="00C245C6" w:rsidP="008A22C6">
      <w:pPr>
        <w:rPr>
          <w:szCs w:val="22"/>
        </w:rPr>
      </w:pPr>
    </w:p>
    <w:p w:rsidR="001B1452" w:rsidRPr="00517775" w:rsidRDefault="00793282" w:rsidP="00131BA7">
      <w:pPr>
        <w:rPr>
          <w:szCs w:val="22"/>
        </w:rPr>
      </w:pPr>
      <w:r w:rsidRPr="00517775">
        <w:rPr>
          <w:szCs w:val="22"/>
        </w:rPr>
        <w:t xml:space="preserve">The Council continues to use a variety of approaches to </w:t>
      </w:r>
      <w:r w:rsidR="001B1452" w:rsidRPr="00517775">
        <w:rPr>
          <w:szCs w:val="22"/>
        </w:rPr>
        <w:t>promote job opportunities within the local community</w:t>
      </w:r>
      <w:r w:rsidR="00E11E1A" w:rsidRPr="00517775">
        <w:rPr>
          <w:szCs w:val="22"/>
        </w:rPr>
        <w:t>,</w:t>
      </w:r>
      <w:r w:rsidR="001B1452" w:rsidRPr="00517775">
        <w:rPr>
          <w:szCs w:val="22"/>
        </w:rPr>
        <w:t xml:space="preserve"> including: holding recruitment roadshows in local community venues; attendance at local job fairs and careers events in local schools; </w:t>
      </w:r>
      <w:r w:rsidR="00131BA7" w:rsidRPr="00517775">
        <w:t>advertising suitable roles in community centre notice boards; community newspapers/magazines; local libraries and the Oxford Mail</w:t>
      </w:r>
      <w:r w:rsidR="001B1452" w:rsidRPr="00517775">
        <w:rPr>
          <w:szCs w:val="22"/>
        </w:rPr>
        <w:t>; and encouraging applications for apprenticeship opportunities from the OX1 to OX4 postcode area.</w:t>
      </w:r>
      <w:r w:rsidR="00A90B02" w:rsidRPr="00517775">
        <w:rPr>
          <w:szCs w:val="22"/>
        </w:rPr>
        <w:t xml:space="preserve"> </w:t>
      </w:r>
      <w:r w:rsidR="001B1452" w:rsidRPr="00517775">
        <w:rPr>
          <w:szCs w:val="22"/>
        </w:rPr>
        <w:t>Staff turnover remains at around 10% per annum, which is broadly comparable with other public sector organisations.</w:t>
      </w:r>
      <w:r w:rsidR="00A90B02" w:rsidRPr="00517775">
        <w:rPr>
          <w:szCs w:val="22"/>
        </w:rPr>
        <w:t xml:space="preserve"> </w:t>
      </w:r>
      <w:r w:rsidR="00C9119C" w:rsidRPr="00517775">
        <w:rPr>
          <w:szCs w:val="22"/>
        </w:rPr>
        <w:t xml:space="preserve">Data </w:t>
      </w:r>
      <w:r w:rsidR="00491742" w:rsidRPr="00517775">
        <w:rPr>
          <w:szCs w:val="22"/>
        </w:rPr>
        <w:t xml:space="preserve">will </w:t>
      </w:r>
      <w:r w:rsidR="00517775">
        <w:rPr>
          <w:szCs w:val="22"/>
        </w:rPr>
        <w:t xml:space="preserve">continue to </w:t>
      </w:r>
      <w:r w:rsidR="00C9119C" w:rsidRPr="00517775">
        <w:rPr>
          <w:szCs w:val="22"/>
        </w:rPr>
        <w:t xml:space="preserve">be reviewed across the entire recruitment cycle to identify if there are any specific points areas within that cycle which need </w:t>
      </w:r>
      <w:r w:rsidR="00491742" w:rsidRPr="00517775">
        <w:rPr>
          <w:szCs w:val="22"/>
        </w:rPr>
        <w:t>attention</w:t>
      </w:r>
      <w:r w:rsidR="00517775">
        <w:rPr>
          <w:szCs w:val="22"/>
        </w:rPr>
        <w:t xml:space="preserve">, and </w:t>
      </w:r>
      <w:r w:rsidR="00C9119C" w:rsidRPr="00517775">
        <w:rPr>
          <w:szCs w:val="22"/>
        </w:rPr>
        <w:t xml:space="preserve">forms part of the </w:t>
      </w:r>
      <w:r w:rsidR="00517775">
        <w:rPr>
          <w:szCs w:val="22"/>
        </w:rPr>
        <w:t xml:space="preserve">equality </w:t>
      </w:r>
      <w:r w:rsidR="00C9119C" w:rsidRPr="00517775">
        <w:rPr>
          <w:szCs w:val="22"/>
        </w:rPr>
        <w:t>action plan</w:t>
      </w:r>
      <w:r w:rsidR="00437951" w:rsidRPr="00517775">
        <w:rPr>
          <w:szCs w:val="22"/>
        </w:rPr>
        <w:t>.</w:t>
      </w: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C245C6" w:rsidRPr="00517775" w:rsidTr="0028396B">
        <w:trPr>
          <w:trHeight w:val="315"/>
        </w:trPr>
        <w:tc>
          <w:tcPr>
            <w:tcW w:w="3652" w:type="dxa"/>
            <w:gridSpan w:val="3"/>
            <w:tcBorders>
              <w:top w:val="nil"/>
              <w:left w:val="nil"/>
              <w:bottom w:val="nil"/>
              <w:right w:val="nil"/>
            </w:tcBorders>
            <w:shd w:val="clear" w:color="auto" w:fill="auto"/>
            <w:noWrap/>
            <w:vAlign w:val="bottom"/>
            <w:hideMark/>
          </w:tcPr>
          <w:p w:rsidR="00C245C6" w:rsidRPr="00517775" w:rsidRDefault="00C245C6" w:rsidP="00F336A3">
            <w:pPr>
              <w:rPr>
                <w:rFonts w:eastAsia="Times New Roman"/>
                <w:b/>
                <w:bCs/>
                <w:color w:val="000000"/>
                <w:sz w:val="22"/>
                <w:lang w:eastAsia="en-GB"/>
              </w:rPr>
            </w:pPr>
            <w:r w:rsidRPr="00517775">
              <w:rPr>
                <w:rFonts w:eastAsia="Times New Roman"/>
                <w:b/>
                <w:bCs/>
                <w:color w:val="000000"/>
                <w:sz w:val="22"/>
                <w:lang w:eastAsia="en-GB"/>
              </w:rPr>
              <w:t xml:space="preserve">Recruitment activity </w:t>
            </w:r>
            <w:r w:rsidR="007230F0" w:rsidRPr="00517775">
              <w:rPr>
                <w:rFonts w:eastAsia="Times New Roman"/>
                <w:b/>
                <w:bCs/>
                <w:color w:val="000000"/>
                <w:sz w:val="22"/>
                <w:lang w:eastAsia="en-GB"/>
              </w:rPr>
              <w:t xml:space="preserve">in </w:t>
            </w:r>
            <w:r w:rsidR="00F336A3" w:rsidRPr="00517775">
              <w:rPr>
                <w:rFonts w:eastAsia="Times New Roman"/>
                <w:b/>
                <w:bCs/>
                <w:color w:val="000000"/>
                <w:sz w:val="22"/>
                <w:lang w:eastAsia="en-GB"/>
              </w:rPr>
              <w:t>2016</w:t>
            </w:r>
            <w:r w:rsidRPr="00517775">
              <w:rPr>
                <w:rFonts w:eastAsia="Times New Roman"/>
                <w:b/>
                <w:bCs/>
                <w:color w:val="000000"/>
                <w:sz w:val="22"/>
                <w:lang w:eastAsia="en-GB"/>
              </w:rPr>
              <w:t>/1</w:t>
            </w:r>
            <w:r w:rsidR="00F336A3" w:rsidRPr="00517775">
              <w:rPr>
                <w:rFonts w:eastAsia="Times New Roman"/>
                <w:b/>
                <w:bCs/>
                <w:color w:val="000000"/>
                <w:sz w:val="22"/>
                <w:lang w:eastAsia="en-GB"/>
              </w:rPr>
              <w:t>7</w:t>
            </w:r>
          </w:p>
        </w:tc>
        <w:tc>
          <w:tcPr>
            <w:tcW w:w="400" w:type="dxa"/>
            <w:tcBorders>
              <w:top w:val="nil"/>
              <w:left w:val="nil"/>
              <w:bottom w:val="nil"/>
              <w:right w:val="nil"/>
            </w:tcBorders>
            <w:shd w:val="clear" w:color="auto" w:fill="auto"/>
            <w:noWrap/>
            <w:vAlign w:val="bottom"/>
            <w:hideMark/>
          </w:tcPr>
          <w:p w:rsidR="00C245C6" w:rsidRPr="00517775" w:rsidRDefault="00C245C6" w:rsidP="00C245C6">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C245C6" w:rsidRPr="00517775" w:rsidRDefault="00C245C6" w:rsidP="00F336A3">
            <w:pPr>
              <w:rPr>
                <w:rFonts w:eastAsia="Times New Roman"/>
                <w:b/>
                <w:bCs/>
                <w:color w:val="000000"/>
                <w:sz w:val="22"/>
                <w:lang w:eastAsia="en-GB"/>
              </w:rPr>
            </w:pPr>
            <w:r w:rsidRPr="00517775">
              <w:rPr>
                <w:rFonts w:eastAsia="Times New Roman"/>
                <w:b/>
                <w:bCs/>
                <w:color w:val="000000"/>
                <w:sz w:val="22"/>
                <w:lang w:eastAsia="en-GB"/>
              </w:rPr>
              <w:t xml:space="preserve">Recruitment activity </w:t>
            </w:r>
            <w:r w:rsidR="007230F0" w:rsidRPr="00517775">
              <w:rPr>
                <w:rFonts w:eastAsia="Times New Roman"/>
                <w:b/>
                <w:bCs/>
                <w:color w:val="000000"/>
                <w:sz w:val="22"/>
                <w:lang w:eastAsia="en-GB"/>
              </w:rPr>
              <w:t xml:space="preserve">in </w:t>
            </w:r>
            <w:r w:rsidRPr="00517775">
              <w:rPr>
                <w:rFonts w:eastAsia="Times New Roman"/>
                <w:b/>
                <w:bCs/>
                <w:color w:val="000000"/>
                <w:sz w:val="22"/>
                <w:lang w:eastAsia="en-GB"/>
              </w:rPr>
              <w:t>201</w:t>
            </w:r>
            <w:r w:rsidR="00F336A3" w:rsidRPr="00517775">
              <w:rPr>
                <w:rFonts w:eastAsia="Times New Roman"/>
                <w:b/>
                <w:bCs/>
                <w:color w:val="000000"/>
                <w:sz w:val="22"/>
                <w:lang w:eastAsia="en-GB"/>
              </w:rPr>
              <w:t>7</w:t>
            </w:r>
            <w:r w:rsidRPr="00517775">
              <w:rPr>
                <w:rFonts w:eastAsia="Times New Roman"/>
                <w:b/>
                <w:bCs/>
                <w:color w:val="000000"/>
                <w:sz w:val="22"/>
                <w:lang w:eastAsia="en-GB"/>
              </w:rPr>
              <w:t>/1</w:t>
            </w:r>
            <w:r w:rsidR="00F336A3" w:rsidRPr="00517775">
              <w:rPr>
                <w:rFonts w:eastAsia="Times New Roman"/>
                <w:b/>
                <w:bCs/>
                <w:color w:val="000000"/>
                <w:sz w:val="22"/>
                <w:lang w:eastAsia="en-GB"/>
              </w:rPr>
              <w:t>8</w:t>
            </w:r>
          </w:p>
        </w:tc>
        <w:tc>
          <w:tcPr>
            <w:tcW w:w="400" w:type="dxa"/>
            <w:tcBorders>
              <w:top w:val="nil"/>
              <w:left w:val="nil"/>
              <w:bottom w:val="nil"/>
              <w:right w:val="nil"/>
            </w:tcBorders>
            <w:shd w:val="clear" w:color="auto" w:fill="auto"/>
            <w:noWrap/>
            <w:vAlign w:val="bottom"/>
            <w:hideMark/>
          </w:tcPr>
          <w:p w:rsidR="00C245C6" w:rsidRPr="00517775" w:rsidRDefault="00C245C6" w:rsidP="00C245C6">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C245C6" w:rsidRPr="00517775" w:rsidRDefault="00C245C6" w:rsidP="00F336A3">
            <w:pPr>
              <w:rPr>
                <w:rFonts w:eastAsia="Times New Roman"/>
                <w:b/>
                <w:bCs/>
                <w:color w:val="000000"/>
                <w:sz w:val="22"/>
                <w:lang w:eastAsia="en-GB"/>
              </w:rPr>
            </w:pPr>
            <w:r w:rsidRPr="00517775">
              <w:rPr>
                <w:rFonts w:eastAsia="Times New Roman"/>
                <w:b/>
                <w:bCs/>
                <w:color w:val="000000"/>
                <w:sz w:val="22"/>
                <w:lang w:eastAsia="en-GB"/>
              </w:rPr>
              <w:t xml:space="preserve">Recruitment activity </w:t>
            </w:r>
            <w:r w:rsidR="007230F0" w:rsidRPr="00517775">
              <w:rPr>
                <w:rFonts w:eastAsia="Times New Roman"/>
                <w:b/>
                <w:bCs/>
                <w:color w:val="000000"/>
                <w:sz w:val="22"/>
                <w:lang w:eastAsia="en-GB"/>
              </w:rPr>
              <w:t>in 201</w:t>
            </w:r>
            <w:r w:rsidR="00F336A3" w:rsidRPr="00517775">
              <w:rPr>
                <w:rFonts w:eastAsia="Times New Roman"/>
                <w:b/>
                <w:bCs/>
                <w:color w:val="000000"/>
                <w:sz w:val="22"/>
                <w:lang w:eastAsia="en-GB"/>
              </w:rPr>
              <w:t>8</w:t>
            </w:r>
            <w:r w:rsidR="007230F0" w:rsidRPr="00517775">
              <w:rPr>
                <w:rFonts w:eastAsia="Times New Roman"/>
                <w:b/>
                <w:bCs/>
                <w:color w:val="000000"/>
                <w:sz w:val="22"/>
                <w:lang w:eastAsia="en-GB"/>
              </w:rPr>
              <w:t>/1</w:t>
            </w:r>
            <w:r w:rsidR="00F336A3" w:rsidRPr="00517775">
              <w:rPr>
                <w:rFonts w:eastAsia="Times New Roman"/>
                <w:b/>
                <w:bCs/>
                <w:color w:val="000000"/>
                <w:sz w:val="22"/>
                <w:lang w:eastAsia="en-GB"/>
              </w:rPr>
              <w:t>9</w:t>
            </w:r>
          </w:p>
        </w:tc>
      </w:tr>
      <w:tr w:rsidR="00C245C6" w:rsidRPr="00517775" w:rsidTr="0028396B">
        <w:trPr>
          <w:trHeight w:val="315"/>
        </w:trPr>
        <w:tc>
          <w:tcPr>
            <w:tcW w:w="1366"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14" w:type="dxa"/>
            <w:tcBorders>
              <w:top w:val="nil"/>
              <w:left w:val="nil"/>
              <w:bottom w:val="nil"/>
              <w:right w:val="nil"/>
            </w:tcBorders>
            <w:shd w:val="clear" w:color="auto" w:fill="auto"/>
            <w:noWrap/>
            <w:vAlign w:val="bottom"/>
            <w:hideMark/>
          </w:tcPr>
          <w:p w:rsidR="00C245C6" w:rsidRPr="00517775"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C245C6" w:rsidRPr="00517775" w:rsidRDefault="00C245C6" w:rsidP="00C245C6">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66"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14" w:type="dxa"/>
            <w:tcBorders>
              <w:top w:val="nil"/>
              <w:left w:val="nil"/>
              <w:bottom w:val="nil"/>
              <w:right w:val="nil"/>
            </w:tcBorders>
            <w:shd w:val="clear" w:color="auto" w:fill="auto"/>
            <w:noWrap/>
            <w:vAlign w:val="bottom"/>
            <w:hideMark/>
          </w:tcPr>
          <w:p w:rsidR="00C245C6" w:rsidRPr="00517775"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C245C6" w:rsidRPr="00517775" w:rsidRDefault="00C245C6" w:rsidP="00C245C6">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66"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14" w:type="dxa"/>
            <w:tcBorders>
              <w:top w:val="nil"/>
              <w:left w:val="nil"/>
              <w:bottom w:val="nil"/>
              <w:right w:val="nil"/>
            </w:tcBorders>
            <w:shd w:val="clear" w:color="auto" w:fill="auto"/>
            <w:noWrap/>
            <w:vAlign w:val="bottom"/>
            <w:hideMark/>
          </w:tcPr>
          <w:p w:rsidR="00C245C6" w:rsidRPr="00517775"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C245C6" w:rsidRPr="00517775" w:rsidRDefault="00C245C6" w:rsidP="00C245C6">
            <w:pPr>
              <w:jc w:val="center"/>
              <w:rPr>
                <w:rFonts w:ascii="Calibri" w:eastAsia="Times New Roman" w:hAnsi="Calibri" w:cs="Times New Roman"/>
                <w:color w:val="000000"/>
                <w:sz w:val="22"/>
                <w:szCs w:val="22"/>
                <w:lang w:eastAsia="en-GB"/>
              </w:rPr>
            </w:pPr>
          </w:p>
        </w:tc>
      </w:tr>
      <w:tr w:rsidR="00C245C6" w:rsidRPr="00517775" w:rsidTr="002839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245C6" w:rsidRPr="00517775" w:rsidRDefault="000036A1" w:rsidP="00C245C6">
            <w:pPr>
              <w:rPr>
                <w:rFonts w:eastAsia="Times New Roman"/>
                <w:b/>
                <w:bCs/>
                <w:color w:val="000000"/>
                <w:sz w:val="20"/>
                <w:szCs w:val="20"/>
                <w:lang w:eastAsia="en-GB"/>
              </w:rPr>
            </w:pPr>
            <w:r w:rsidRPr="00517775">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517775" w:rsidRDefault="00C245C6"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517775" w:rsidRDefault="007230F0"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245C6" w:rsidRPr="00517775" w:rsidRDefault="000036A1" w:rsidP="00C245C6">
            <w:pPr>
              <w:rPr>
                <w:rFonts w:eastAsia="Times New Roman"/>
                <w:b/>
                <w:bCs/>
                <w:color w:val="000000"/>
                <w:sz w:val="20"/>
                <w:szCs w:val="20"/>
                <w:lang w:eastAsia="en-GB"/>
              </w:rPr>
            </w:pPr>
            <w:r w:rsidRPr="00517775">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517775" w:rsidRDefault="00C245C6"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517775" w:rsidRDefault="007230F0"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C245C6" w:rsidRPr="00517775" w:rsidRDefault="00C245C6" w:rsidP="00C245C6">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245C6" w:rsidRPr="00517775" w:rsidRDefault="000036A1" w:rsidP="00C245C6">
            <w:pPr>
              <w:rPr>
                <w:rFonts w:eastAsia="Times New Roman"/>
                <w:b/>
                <w:bCs/>
                <w:color w:val="000000"/>
                <w:sz w:val="20"/>
                <w:szCs w:val="20"/>
                <w:lang w:eastAsia="en-GB"/>
              </w:rPr>
            </w:pPr>
            <w:r w:rsidRPr="00517775">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517775" w:rsidRDefault="00C245C6"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517775" w:rsidRDefault="007230F0"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r>
      <w:tr w:rsidR="00F336A3" w:rsidRPr="00517775" w:rsidTr="00F336A3">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41.25</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3850</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45.60</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3812</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6F3BE2" w:rsidP="00C245C6">
            <w:pPr>
              <w:jc w:val="center"/>
              <w:rPr>
                <w:rFonts w:eastAsia="Times New Roman"/>
                <w:color w:val="000000"/>
                <w:sz w:val="20"/>
                <w:szCs w:val="20"/>
                <w:lang w:eastAsia="en-GB"/>
              </w:rPr>
            </w:pPr>
            <w:r w:rsidRPr="00517775">
              <w:rPr>
                <w:rFonts w:eastAsia="Times New Roman"/>
                <w:color w:val="000000"/>
                <w:sz w:val="20"/>
                <w:szCs w:val="20"/>
                <w:lang w:eastAsia="en-GB"/>
              </w:rPr>
              <w:t>52.50</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rsidP="00C245C6">
            <w:pPr>
              <w:jc w:val="center"/>
              <w:rPr>
                <w:rFonts w:eastAsia="Times New Roman"/>
                <w:color w:val="000000"/>
                <w:sz w:val="20"/>
                <w:szCs w:val="20"/>
                <w:lang w:eastAsia="en-GB"/>
              </w:rPr>
            </w:pPr>
            <w:r w:rsidRPr="00517775">
              <w:rPr>
                <w:rFonts w:eastAsia="Times New Roman"/>
                <w:color w:val="000000"/>
                <w:sz w:val="20"/>
                <w:szCs w:val="20"/>
                <w:lang w:eastAsia="en-GB"/>
              </w:rPr>
              <w:t>3472</w:t>
            </w:r>
          </w:p>
        </w:tc>
      </w:tr>
      <w:tr w:rsidR="00F336A3" w:rsidRPr="00517775" w:rsidTr="00F336A3">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55.66</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5195</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50.40</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4213</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6F3BE2" w:rsidP="00C245C6">
            <w:pPr>
              <w:jc w:val="center"/>
              <w:rPr>
                <w:rFonts w:eastAsia="Times New Roman"/>
                <w:color w:val="000000"/>
                <w:sz w:val="20"/>
                <w:szCs w:val="20"/>
                <w:lang w:eastAsia="en-GB"/>
              </w:rPr>
            </w:pPr>
            <w:r w:rsidRPr="00517775">
              <w:rPr>
                <w:rFonts w:eastAsia="Times New Roman"/>
                <w:color w:val="000000"/>
                <w:sz w:val="20"/>
                <w:szCs w:val="20"/>
                <w:lang w:eastAsia="en-GB"/>
              </w:rPr>
              <w:t>43.02</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rsidP="00C245C6">
            <w:pPr>
              <w:jc w:val="center"/>
              <w:rPr>
                <w:rFonts w:eastAsia="Times New Roman"/>
                <w:color w:val="000000"/>
                <w:sz w:val="20"/>
                <w:szCs w:val="20"/>
                <w:lang w:eastAsia="en-GB"/>
              </w:rPr>
            </w:pPr>
            <w:r w:rsidRPr="00517775">
              <w:rPr>
                <w:rFonts w:eastAsia="Times New Roman"/>
                <w:color w:val="000000"/>
                <w:sz w:val="20"/>
                <w:szCs w:val="20"/>
                <w:lang w:eastAsia="en-GB"/>
              </w:rPr>
              <w:t>2845</w:t>
            </w:r>
          </w:p>
        </w:tc>
      </w:tr>
      <w:tr w:rsidR="00F336A3" w:rsidRPr="00517775" w:rsidTr="00F336A3">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Unspecified</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3.09</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289</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Unspecified</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4.00</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rFonts w:eastAsia="Times New Roman"/>
                <w:color w:val="000000"/>
                <w:sz w:val="20"/>
                <w:szCs w:val="20"/>
                <w:lang w:eastAsia="en-GB"/>
              </w:rPr>
            </w:pPr>
            <w:r w:rsidRPr="00517775">
              <w:rPr>
                <w:rFonts w:eastAsia="Times New Roman"/>
                <w:color w:val="000000"/>
                <w:sz w:val="20"/>
                <w:szCs w:val="20"/>
                <w:lang w:eastAsia="en-GB"/>
              </w:rPr>
              <w:t>334</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36A3" w:rsidRPr="00517775" w:rsidRDefault="00F336A3" w:rsidP="00C245C6">
            <w:pPr>
              <w:rPr>
                <w:rFonts w:eastAsia="Times New Roman"/>
                <w:color w:val="000000"/>
                <w:sz w:val="20"/>
                <w:szCs w:val="20"/>
                <w:lang w:eastAsia="en-GB"/>
              </w:rPr>
            </w:pPr>
            <w:r w:rsidRPr="00517775">
              <w:rPr>
                <w:rFonts w:eastAsia="Times New Roman"/>
                <w:color w:val="000000"/>
                <w:sz w:val="20"/>
                <w:szCs w:val="20"/>
                <w:lang w:eastAsia="en-GB"/>
              </w:rPr>
              <w:t>Unspecified</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6F3BE2" w:rsidP="00C245C6">
            <w:pPr>
              <w:jc w:val="center"/>
              <w:rPr>
                <w:rFonts w:eastAsia="Times New Roman"/>
                <w:color w:val="000000"/>
                <w:sz w:val="20"/>
                <w:szCs w:val="20"/>
                <w:lang w:eastAsia="en-GB"/>
              </w:rPr>
            </w:pPr>
            <w:r w:rsidRPr="00517775">
              <w:rPr>
                <w:rFonts w:eastAsia="Times New Roman"/>
                <w:color w:val="000000"/>
                <w:sz w:val="20"/>
                <w:szCs w:val="20"/>
                <w:lang w:eastAsia="en-GB"/>
              </w:rPr>
              <w:t>4.48</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rsidP="00C245C6">
            <w:pPr>
              <w:jc w:val="center"/>
              <w:rPr>
                <w:rFonts w:eastAsia="Times New Roman"/>
                <w:color w:val="000000"/>
                <w:sz w:val="20"/>
                <w:szCs w:val="20"/>
                <w:lang w:eastAsia="en-GB"/>
              </w:rPr>
            </w:pPr>
            <w:r w:rsidRPr="00517775">
              <w:rPr>
                <w:rFonts w:eastAsia="Times New Roman"/>
                <w:color w:val="000000"/>
                <w:sz w:val="20"/>
                <w:szCs w:val="20"/>
                <w:lang w:eastAsia="en-GB"/>
              </w:rPr>
              <w:t>296</w:t>
            </w:r>
          </w:p>
        </w:tc>
      </w:tr>
      <w:tr w:rsidR="00F336A3" w:rsidRPr="00517775" w:rsidTr="00F336A3">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9334</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8359</w:t>
            </w:r>
          </w:p>
        </w:tc>
        <w:tc>
          <w:tcPr>
            <w:tcW w:w="400" w:type="dxa"/>
            <w:tcBorders>
              <w:top w:val="nil"/>
              <w:left w:val="nil"/>
              <w:bottom w:val="nil"/>
              <w:right w:val="nil"/>
            </w:tcBorders>
            <w:shd w:val="clear" w:color="auto" w:fill="auto"/>
            <w:noWrap/>
            <w:vAlign w:val="bottom"/>
            <w:hideMark/>
          </w:tcPr>
          <w:p w:rsidR="00F336A3" w:rsidRPr="00517775" w:rsidRDefault="00F336A3"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F336A3" w:rsidRPr="00517775" w:rsidRDefault="00F336A3" w:rsidP="00A364A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F336A3" w:rsidRPr="00517775" w:rsidRDefault="006F3BE2"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6613</w:t>
            </w:r>
          </w:p>
        </w:tc>
      </w:tr>
    </w:tbl>
    <w:p w:rsidR="007230F0" w:rsidRPr="00517775" w:rsidRDefault="007230F0"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7230F0" w:rsidRPr="00517775" w:rsidTr="007230F0">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517775" w:rsidRDefault="007230F0" w:rsidP="00FF726B">
            <w:pPr>
              <w:rPr>
                <w:rFonts w:eastAsia="Times New Roman"/>
                <w:b/>
                <w:bCs/>
                <w:color w:val="000000"/>
                <w:sz w:val="20"/>
                <w:szCs w:val="20"/>
                <w:lang w:eastAsia="en-GB"/>
              </w:rPr>
            </w:pPr>
            <w:r w:rsidRPr="00517775">
              <w:rPr>
                <w:rFonts w:eastAsia="Times New Roman"/>
                <w:b/>
                <w:bCs/>
                <w:color w:val="000000"/>
                <w:sz w:val="20"/>
                <w:szCs w:val="20"/>
                <w:lang w:eastAsia="en-GB"/>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517775"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517775" w:rsidRDefault="007230F0" w:rsidP="00FF726B">
            <w:pPr>
              <w:rPr>
                <w:rFonts w:eastAsia="Times New Roman"/>
                <w:b/>
                <w:bCs/>
                <w:color w:val="000000"/>
                <w:sz w:val="20"/>
                <w:szCs w:val="20"/>
                <w:lang w:eastAsia="en-GB"/>
              </w:rPr>
            </w:pPr>
            <w:r w:rsidRPr="00517775">
              <w:rPr>
                <w:rFonts w:eastAsia="Times New Roman"/>
                <w:b/>
                <w:bCs/>
                <w:color w:val="000000"/>
                <w:sz w:val="20"/>
                <w:szCs w:val="20"/>
                <w:lang w:eastAsia="en-GB"/>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517775"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517775" w:rsidRDefault="007230F0" w:rsidP="00FF726B">
            <w:pPr>
              <w:rPr>
                <w:rFonts w:eastAsia="Times New Roman"/>
                <w:b/>
                <w:bCs/>
                <w:color w:val="000000"/>
                <w:sz w:val="20"/>
                <w:szCs w:val="20"/>
                <w:lang w:eastAsia="en-GB"/>
              </w:rPr>
            </w:pPr>
            <w:r w:rsidRPr="00517775">
              <w:rPr>
                <w:rFonts w:eastAsia="Times New Roman"/>
                <w:b/>
                <w:bCs/>
                <w:color w:val="000000"/>
                <w:sz w:val="20"/>
                <w:szCs w:val="20"/>
                <w:lang w:eastAsia="en-GB"/>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r>
      <w:tr w:rsidR="00F336A3" w:rsidRPr="00517775"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21.20</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1979</w:t>
            </w:r>
          </w:p>
        </w:tc>
        <w:tc>
          <w:tcPr>
            <w:tcW w:w="400" w:type="dxa"/>
            <w:tcBorders>
              <w:top w:val="nil"/>
              <w:left w:val="nil"/>
              <w:bottom w:val="nil"/>
              <w:right w:val="nil"/>
            </w:tcBorders>
            <w:shd w:val="clear" w:color="auto" w:fill="auto"/>
            <w:noWrap/>
            <w:vAlign w:val="bottom"/>
            <w:hideMark/>
          </w:tcPr>
          <w:p w:rsidR="00F336A3" w:rsidRPr="00517775" w:rsidRDefault="00F336A3">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20.07</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1678</w:t>
            </w:r>
          </w:p>
        </w:tc>
        <w:tc>
          <w:tcPr>
            <w:tcW w:w="400" w:type="dxa"/>
            <w:tcBorders>
              <w:top w:val="nil"/>
              <w:left w:val="nil"/>
              <w:bottom w:val="nil"/>
              <w:right w:val="nil"/>
            </w:tcBorders>
            <w:shd w:val="clear" w:color="auto" w:fill="auto"/>
            <w:noWrap/>
            <w:vAlign w:val="bottom"/>
            <w:hideMark/>
          </w:tcPr>
          <w:p w:rsidR="00F336A3" w:rsidRPr="00517775" w:rsidRDefault="00F336A3">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6F3BE2">
            <w:pPr>
              <w:jc w:val="center"/>
              <w:rPr>
                <w:color w:val="000000"/>
                <w:sz w:val="20"/>
                <w:szCs w:val="20"/>
              </w:rPr>
            </w:pPr>
            <w:r w:rsidRPr="00517775">
              <w:rPr>
                <w:color w:val="000000"/>
                <w:sz w:val="20"/>
                <w:szCs w:val="20"/>
              </w:rPr>
              <w:t>29.73</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pPr>
              <w:jc w:val="center"/>
              <w:rPr>
                <w:color w:val="000000"/>
                <w:sz w:val="20"/>
                <w:szCs w:val="20"/>
              </w:rPr>
            </w:pPr>
            <w:r w:rsidRPr="00517775">
              <w:rPr>
                <w:color w:val="000000"/>
                <w:sz w:val="20"/>
                <w:szCs w:val="20"/>
              </w:rPr>
              <w:t>1942</w:t>
            </w:r>
          </w:p>
        </w:tc>
      </w:tr>
      <w:tr w:rsidR="00F336A3" w:rsidRPr="00517775"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78.80</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7355</w:t>
            </w:r>
          </w:p>
        </w:tc>
        <w:tc>
          <w:tcPr>
            <w:tcW w:w="400" w:type="dxa"/>
            <w:tcBorders>
              <w:top w:val="nil"/>
              <w:left w:val="nil"/>
              <w:bottom w:val="nil"/>
              <w:right w:val="nil"/>
            </w:tcBorders>
            <w:shd w:val="clear" w:color="auto" w:fill="auto"/>
            <w:noWrap/>
            <w:vAlign w:val="bottom"/>
            <w:hideMark/>
          </w:tcPr>
          <w:p w:rsidR="00F336A3" w:rsidRPr="00517775" w:rsidRDefault="00F336A3">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79.93</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6681</w:t>
            </w:r>
          </w:p>
        </w:tc>
        <w:tc>
          <w:tcPr>
            <w:tcW w:w="400" w:type="dxa"/>
            <w:tcBorders>
              <w:top w:val="nil"/>
              <w:left w:val="nil"/>
              <w:bottom w:val="nil"/>
              <w:right w:val="nil"/>
            </w:tcBorders>
            <w:shd w:val="clear" w:color="auto" w:fill="auto"/>
            <w:noWrap/>
            <w:vAlign w:val="bottom"/>
            <w:hideMark/>
          </w:tcPr>
          <w:p w:rsidR="00F336A3" w:rsidRPr="00517775" w:rsidRDefault="00F336A3">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6F3BE2">
            <w:pPr>
              <w:jc w:val="center"/>
              <w:rPr>
                <w:color w:val="000000"/>
                <w:sz w:val="20"/>
                <w:szCs w:val="20"/>
              </w:rPr>
            </w:pPr>
            <w:r w:rsidRPr="00517775">
              <w:rPr>
                <w:color w:val="000000"/>
                <w:sz w:val="20"/>
                <w:szCs w:val="20"/>
              </w:rPr>
              <w:t>70.63</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pPr>
              <w:jc w:val="center"/>
              <w:rPr>
                <w:color w:val="000000"/>
                <w:sz w:val="20"/>
                <w:szCs w:val="20"/>
              </w:rPr>
            </w:pPr>
            <w:r w:rsidRPr="00517775">
              <w:rPr>
                <w:color w:val="000000"/>
                <w:sz w:val="20"/>
                <w:szCs w:val="20"/>
              </w:rPr>
              <w:t>4671</w:t>
            </w:r>
          </w:p>
        </w:tc>
      </w:tr>
      <w:tr w:rsidR="00F336A3" w:rsidRPr="00517775" w:rsidTr="00F336A3">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9334</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8359</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A364A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6F3BE2"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6613</w:t>
            </w:r>
          </w:p>
        </w:tc>
      </w:tr>
    </w:tbl>
    <w:p w:rsidR="007230F0" w:rsidRPr="00517775" w:rsidRDefault="007230F0"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7230F0" w:rsidRPr="00517775" w:rsidTr="007230F0">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517775" w:rsidRDefault="007230F0">
            <w:pPr>
              <w:rPr>
                <w:b/>
                <w:bCs/>
                <w:color w:val="000000"/>
                <w:sz w:val="20"/>
                <w:szCs w:val="20"/>
              </w:rPr>
            </w:pPr>
            <w:r w:rsidRPr="00517775">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517775"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517775" w:rsidRDefault="007230F0">
            <w:pPr>
              <w:rPr>
                <w:b/>
                <w:bCs/>
                <w:color w:val="000000"/>
                <w:sz w:val="20"/>
                <w:szCs w:val="20"/>
              </w:rPr>
            </w:pPr>
            <w:r w:rsidRPr="00517775">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517775"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517775" w:rsidRDefault="007230F0">
            <w:pPr>
              <w:rPr>
                <w:b/>
                <w:bCs/>
                <w:color w:val="000000"/>
                <w:sz w:val="20"/>
                <w:szCs w:val="20"/>
              </w:rPr>
            </w:pPr>
            <w:r w:rsidRPr="00517775">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r>
      <w:tr w:rsidR="00F336A3" w:rsidRPr="00517775"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86.49</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8073</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84.69</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7079</w:t>
            </w:r>
          </w:p>
        </w:tc>
        <w:tc>
          <w:tcPr>
            <w:tcW w:w="400" w:type="dxa"/>
            <w:tcBorders>
              <w:top w:val="nil"/>
              <w:left w:val="nil"/>
              <w:bottom w:val="nil"/>
              <w:right w:val="nil"/>
            </w:tcBorders>
            <w:shd w:val="clear" w:color="auto" w:fill="auto"/>
            <w:noWrap/>
            <w:vAlign w:val="bottom"/>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5B722A">
            <w:pPr>
              <w:jc w:val="center"/>
              <w:rPr>
                <w:color w:val="000000"/>
                <w:sz w:val="20"/>
                <w:szCs w:val="20"/>
              </w:rPr>
            </w:pPr>
            <w:r w:rsidRPr="00517775">
              <w:rPr>
                <w:color w:val="000000"/>
                <w:sz w:val="20"/>
                <w:szCs w:val="20"/>
              </w:rPr>
              <w:t>82.38</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pPr>
              <w:jc w:val="center"/>
              <w:rPr>
                <w:color w:val="000000"/>
                <w:sz w:val="20"/>
                <w:szCs w:val="20"/>
              </w:rPr>
            </w:pPr>
            <w:r w:rsidRPr="00517775">
              <w:rPr>
                <w:color w:val="000000"/>
                <w:sz w:val="20"/>
                <w:szCs w:val="20"/>
              </w:rPr>
              <w:t>5448</w:t>
            </w:r>
          </w:p>
        </w:tc>
      </w:tr>
      <w:tr w:rsidR="00F336A3" w:rsidRPr="00517775"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4.37</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408</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5.13</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429</w:t>
            </w:r>
          </w:p>
        </w:tc>
        <w:tc>
          <w:tcPr>
            <w:tcW w:w="400" w:type="dxa"/>
            <w:tcBorders>
              <w:top w:val="nil"/>
              <w:left w:val="nil"/>
              <w:bottom w:val="nil"/>
              <w:right w:val="nil"/>
            </w:tcBorders>
            <w:shd w:val="clear" w:color="auto" w:fill="auto"/>
            <w:noWrap/>
            <w:vAlign w:val="bottom"/>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5B722A">
            <w:pPr>
              <w:jc w:val="center"/>
              <w:rPr>
                <w:color w:val="000000"/>
                <w:sz w:val="20"/>
                <w:szCs w:val="20"/>
              </w:rPr>
            </w:pPr>
            <w:r w:rsidRPr="00517775">
              <w:rPr>
                <w:color w:val="000000"/>
                <w:sz w:val="20"/>
                <w:szCs w:val="20"/>
              </w:rPr>
              <w:t>5.08</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5B722A">
            <w:pPr>
              <w:jc w:val="center"/>
              <w:rPr>
                <w:color w:val="000000"/>
                <w:sz w:val="20"/>
                <w:szCs w:val="20"/>
              </w:rPr>
            </w:pPr>
            <w:r w:rsidRPr="00517775">
              <w:rPr>
                <w:color w:val="000000"/>
                <w:sz w:val="20"/>
                <w:szCs w:val="20"/>
              </w:rPr>
              <w:t>3</w:t>
            </w:r>
            <w:r w:rsidR="006F3BE2" w:rsidRPr="00517775">
              <w:rPr>
                <w:color w:val="000000"/>
                <w:sz w:val="20"/>
                <w:szCs w:val="20"/>
              </w:rPr>
              <w:t>36</w:t>
            </w:r>
          </w:p>
        </w:tc>
      </w:tr>
      <w:tr w:rsidR="00F336A3" w:rsidRPr="00517775"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9.14</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853</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10.18</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F336A3" w:rsidP="00067F32">
            <w:pPr>
              <w:jc w:val="center"/>
              <w:rPr>
                <w:color w:val="000000"/>
                <w:sz w:val="20"/>
                <w:szCs w:val="20"/>
              </w:rPr>
            </w:pPr>
            <w:r w:rsidRPr="00517775">
              <w:rPr>
                <w:color w:val="000000"/>
                <w:sz w:val="20"/>
                <w:szCs w:val="20"/>
              </w:rPr>
              <w:t>851</w:t>
            </w:r>
          </w:p>
        </w:tc>
        <w:tc>
          <w:tcPr>
            <w:tcW w:w="400" w:type="dxa"/>
            <w:tcBorders>
              <w:top w:val="nil"/>
              <w:left w:val="nil"/>
              <w:bottom w:val="nil"/>
              <w:right w:val="nil"/>
            </w:tcBorders>
            <w:shd w:val="clear" w:color="auto" w:fill="auto"/>
            <w:noWrap/>
            <w:vAlign w:val="bottom"/>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36A3" w:rsidRPr="00517775" w:rsidRDefault="00F336A3">
            <w:pPr>
              <w:rPr>
                <w:color w:val="000000"/>
                <w:sz w:val="20"/>
                <w:szCs w:val="20"/>
              </w:rPr>
            </w:pPr>
            <w:r w:rsidRPr="00517775">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F336A3" w:rsidRPr="00517775" w:rsidRDefault="005B722A">
            <w:pPr>
              <w:jc w:val="center"/>
              <w:rPr>
                <w:color w:val="000000"/>
                <w:sz w:val="20"/>
                <w:szCs w:val="20"/>
              </w:rPr>
            </w:pPr>
            <w:r w:rsidRPr="00517775">
              <w:rPr>
                <w:color w:val="000000"/>
                <w:sz w:val="20"/>
                <w:szCs w:val="20"/>
              </w:rPr>
              <w:t>12.54</w:t>
            </w:r>
          </w:p>
        </w:tc>
        <w:tc>
          <w:tcPr>
            <w:tcW w:w="972" w:type="dxa"/>
            <w:tcBorders>
              <w:top w:val="nil"/>
              <w:left w:val="nil"/>
              <w:bottom w:val="single" w:sz="8" w:space="0" w:color="auto"/>
              <w:right w:val="single" w:sz="8" w:space="0" w:color="auto"/>
            </w:tcBorders>
            <w:shd w:val="clear" w:color="auto" w:fill="auto"/>
            <w:noWrap/>
            <w:vAlign w:val="center"/>
          </w:tcPr>
          <w:p w:rsidR="00F336A3" w:rsidRPr="00517775" w:rsidRDefault="006F3BE2">
            <w:pPr>
              <w:jc w:val="center"/>
              <w:rPr>
                <w:color w:val="000000"/>
                <w:sz w:val="20"/>
                <w:szCs w:val="20"/>
              </w:rPr>
            </w:pPr>
            <w:r w:rsidRPr="00517775">
              <w:rPr>
                <w:color w:val="000000"/>
                <w:sz w:val="20"/>
                <w:szCs w:val="20"/>
              </w:rPr>
              <w:t>829</w:t>
            </w:r>
          </w:p>
        </w:tc>
      </w:tr>
      <w:tr w:rsidR="00F336A3" w:rsidRPr="0031696B" w:rsidTr="00F336A3">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9334</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067F32">
            <w:pPr>
              <w:jc w:val="center"/>
              <w:rPr>
                <w:rFonts w:eastAsia="Times New Roman"/>
                <w:b/>
                <w:bCs/>
                <w:color w:val="000000"/>
                <w:sz w:val="20"/>
                <w:szCs w:val="20"/>
                <w:lang w:eastAsia="en-GB"/>
              </w:rPr>
            </w:pPr>
            <w:r w:rsidRPr="00517775">
              <w:rPr>
                <w:rFonts w:eastAsia="Times New Roman"/>
                <w:b/>
                <w:bCs/>
                <w:color w:val="000000"/>
                <w:sz w:val="20"/>
                <w:szCs w:val="20"/>
                <w:lang w:eastAsia="en-GB"/>
              </w:rPr>
              <w:t>8359</w:t>
            </w:r>
          </w:p>
        </w:tc>
        <w:tc>
          <w:tcPr>
            <w:tcW w:w="400" w:type="dxa"/>
            <w:tcBorders>
              <w:top w:val="nil"/>
              <w:left w:val="nil"/>
              <w:bottom w:val="nil"/>
              <w:right w:val="nil"/>
            </w:tcBorders>
            <w:shd w:val="clear" w:color="auto" w:fill="auto"/>
            <w:noWrap/>
            <w:vAlign w:val="bottom"/>
            <w:hideMark/>
          </w:tcPr>
          <w:p w:rsidR="00F336A3" w:rsidRPr="00517775" w:rsidRDefault="00F336A3"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F336A3" w:rsidRPr="00517775" w:rsidRDefault="00F336A3" w:rsidP="00A364A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F336A3" w:rsidRPr="00517775" w:rsidRDefault="00F336A3" w:rsidP="00A364A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F336A3" w:rsidRPr="00517775" w:rsidRDefault="006F3BE2"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6613</w:t>
            </w:r>
          </w:p>
        </w:tc>
      </w:tr>
    </w:tbl>
    <w:p w:rsidR="00B2345B" w:rsidRDefault="00B2345B" w:rsidP="00B2345B">
      <w:pPr>
        <w:rPr>
          <w:szCs w:val="22"/>
        </w:rPr>
      </w:pPr>
      <w:r w:rsidRPr="00517775">
        <w:rPr>
          <w:b/>
          <w:szCs w:val="22"/>
        </w:rPr>
        <w:lastRenderedPageBreak/>
        <w:t xml:space="preserve">Commentary: </w:t>
      </w:r>
      <w:r w:rsidR="00517775">
        <w:rPr>
          <w:szCs w:val="22"/>
        </w:rPr>
        <w:t xml:space="preserve">The data </w:t>
      </w:r>
      <w:r>
        <w:rPr>
          <w:szCs w:val="22"/>
        </w:rPr>
        <w:t xml:space="preserve">tables above </w:t>
      </w:r>
      <w:r w:rsidR="00517775">
        <w:rPr>
          <w:szCs w:val="22"/>
        </w:rPr>
        <w:t xml:space="preserve">for 2018/19 relate to recruitment schemes for City Council vacancies only, whereas the data tables for both 2016/17 and 2017/18 includes recruitment scheme for </w:t>
      </w:r>
      <w:r w:rsidR="00517775">
        <w:rPr>
          <w:b/>
          <w:szCs w:val="22"/>
        </w:rPr>
        <w:t xml:space="preserve">both </w:t>
      </w:r>
      <w:r w:rsidR="00517775">
        <w:rPr>
          <w:szCs w:val="22"/>
        </w:rPr>
        <w:t>City Council and ODS vacancies</w:t>
      </w:r>
      <w:r>
        <w:rPr>
          <w:szCs w:val="22"/>
        </w:rPr>
        <w:t>. Although this makes</w:t>
      </w:r>
      <w:r w:rsidR="00517775">
        <w:rPr>
          <w:szCs w:val="22"/>
        </w:rPr>
        <w:t xml:space="preserve"> meaningful trend analysis very difficult</w:t>
      </w:r>
      <w:r>
        <w:rPr>
          <w:szCs w:val="22"/>
        </w:rPr>
        <w:t xml:space="preserve"> </w:t>
      </w:r>
      <w:r w:rsidR="00517775">
        <w:rPr>
          <w:szCs w:val="22"/>
        </w:rPr>
        <w:t xml:space="preserve">the </w:t>
      </w:r>
      <w:r w:rsidR="00517775" w:rsidRPr="00B2345B">
        <w:rPr>
          <w:i/>
          <w:szCs w:val="22"/>
        </w:rPr>
        <w:t>proportion</w:t>
      </w:r>
      <w:r w:rsidR="00517775">
        <w:rPr>
          <w:szCs w:val="22"/>
        </w:rPr>
        <w:t xml:space="preserve"> of </w:t>
      </w:r>
      <w:r>
        <w:rPr>
          <w:szCs w:val="22"/>
        </w:rPr>
        <w:t xml:space="preserve">applications received from female, BAME and disabled applicants remains broadly comparable with previous reporting periods. </w:t>
      </w:r>
      <w:r w:rsidRPr="00517775">
        <w:rPr>
          <w:szCs w:val="22"/>
        </w:rPr>
        <w:t xml:space="preserve">The Council </w:t>
      </w:r>
      <w:r>
        <w:rPr>
          <w:szCs w:val="22"/>
        </w:rPr>
        <w:t xml:space="preserve">regularly </w:t>
      </w:r>
      <w:r w:rsidRPr="00517775">
        <w:rPr>
          <w:szCs w:val="22"/>
        </w:rPr>
        <w:t>review</w:t>
      </w:r>
      <w:r>
        <w:rPr>
          <w:szCs w:val="22"/>
        </w:rPr>
        <w:t>s</w:t>
      </w:r>
      <w:r w:rsidRPr="00517775">
        <w:rPr>
          <w:szCs w:val="22"/>
        </w:rPr>
        <w:t xml:space="preserve"> where and how it advertises job opportunities </w:t>
      </w:r>
      <w:r>
        <w:rPr>
          <w:szCs w:val="22"/>
        </w:rPr>
        <w:t xml:space="preserve">and is exploring making </w:t>
      </w:r>
      <w:r w:rsidRPr="00517775">
        <w:rPr>
          <w:szCs w:val="22"/>
        </w:rPr>
        <w:t>greater use of social media to encourage applications from a younger age demographic, its ‘employer brand’ and how it can promote working for the city</w:t>
      </w:r>
      <w:r>
        <w:rPr>
          <w:szCs w:val="22"/>
        </w:rPr>
        <w:t xml:space="preserve">, as well as ‘outreach’ work with local communities and schools. These actions are part of a </w:t>
      </w:r>
      <w:r w:rsidRPr="00517775">
        <w:rPr>
          <w:szCs w:val="22"/>
        </w:rPr>
        <w:t>continu</w:t>
      </w:r>
      <w:r>
        <w:rPr>
          <w:szCs w:val="22"/>
        </w:rPr>
        <w:t xml:space="preserve">ing programme of </w:t>
      </w:r>
      <w:r w:rsidRPr="00517775">
        <w:rPr>
          <w:szCs w:val="22"/>
        </w:rPr>
        <w:t>work towards being more reflective of the communities it serves</w:t>
      </w:r>
      <w:r>
        <w:rPr>
          <w:szCs w:val="22"/>
        </w:rPr>
        <w:t>.</w:t>
      </w:r>
    </w:p>
    <w:p w:rsidR="00B2345B" w:rsidRPr="0012505E" w:rsidRDefault="00B2345B" w:rsidP="00517775">
      <w:pPr>
        <w:rPr>
          <w:szCs w:val="22"/>
        </w:rPr>
      </w:pPr>
    </w:p>
    <w:p w:rsidR="00517775" w:rsidRPr="000540D8" w:rsidRDefault="00517775" w:rsidP="008A22C6">
      <w:pPr>
        <w:rPr>
          <w:szCs w:val="22"/>
        </w:rPr>
      </w:pPr>
    </w:p>
    <w:p w:rsidR="00A90B02" w:rsidRDefault="00A90B02">
      <w:pPr>
        <w:rPr>
          <w:b/>
          <w:szCs w:val="22"/>
        </w:rPr>
      </w:pPr>
      <w:r>
        <w:rPr>
          <w:b/>
          <w:szCs w:val="22"/>
        </w:rPr>
        <w:br w:type="page"/>
      </w:r>
    </w:p>
    <w:p w:rsidR="007230F0" w:rsidRDefault="00B5037E" w:rsidP="008A22C6">
      <w:pPr>
        <w:rPr>
          <w:szCs w:val="22"/>
        </w:rPr>
      </w:pPr>
      <w:r>
        <w:rPr>
          <w:b/>
          <w:szCs w:val="22"/>
        </w:rPr>
        <w:lastRenderedPageBreak/>
        <w:t xml:space="preserve">DATA TABLE 13: </w:t>
      </w:r>
      <w:r w:rsidR="00846F8D">
        <w:rPr>
          <w:b/>
          <w:szCs w:val="22"/>
        </w:rPr>
        <w:t>STARTERS BETWEEN 201</w:t>
      </w:r>
      <w:r w:rsidR="00B3544A">
        <w:rPr>
          <w:b/>
          <w:szCs w:val="22"/>
        </w:rPr>
        <w:t>7</w:t>
      </w:r>
      <w:r w:rsidR="00846F8D">
        <w:rPr>
          <w:b/>
          <w:szCs w:val="22"/>
        </w:rPr>
        <w:t xml:space="preserve"> AND 201</w:t>
      </w:r>
      <w:r w:rsidR="00B3544A">
        <w:rPr>
          <w:b/>
          <w:szCs w:val="22"/>
        </w:rPr>
        <w:t>9</w:t>
      </w: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6A51CC" w:rsidRPr="00C245C6" w:rsidTr="00846F8D">
        <w:trPr>
          <w:trHeight w:val="315"/>
        </w:trPr>
        <w:tc>
          <w:tcPr>
            <w:tcW w:w="3652" w:type="dxa"/>
            <w:gridSpan w:val="3"/>
            <w:tcBorders>
              <w:top w:val="nil"/>
              <w:left w:val="nil"/>
              <w:bottom w:val="nil"/>
              <w:right w:val="nil"/>
            </w:tcBorders>
            <w:shd w:val="clear" w:color="auto" w:fill="auto"/>
            <w:noWrap/>
            <w:vAlign w:val="bottom"/>
            <w:hideMark/>
          </w:tcPr>
          <w:p w:rsidR="003E08A6" w:rsidRPr="003E08A6" w:rsidRDefault="003E08A6" w:rsidP="006A51CC">
            <w:pPr>
              <w:rPr>
                <w:rFonts w:eastAsia="Times New Roman"/>
                <w:b/>
                <w:bCs/>
                <w:color w:val="000000"/>
                <w:sz w:val="22"/>
                <w:lang w:eastAsia="en-GB"/>
              </w:rPr>
            </w:pPr>
          </w:p>
          <w:p w:rsidR="006A51CC" w:rsidRPr="00C245C6" w:rsidRDefault="006A51CC" w:rsidP="00CF7889">
            <w:pPr>
              <w:rPr>
                <w:rFonts w:eastAsia="Times New Roman"/>
                <w:b/>
                <w:bCs/>
                <w:color w:val="000000"/>
                <w:sz w:val="22"/>
                <w:lang w:eastAsia="en-GB"/>
              </w:rPr>
            </w:pPr>
            <w:r w:rsidRPr="003E08A6">
              <w:rPr>
                <w:rFonts w:eastAsia="Times New Roman"/>
                <w:b/>
                <w:bCs/>
                <w:color w:val="000000"/>
                <w:sz w:val="22"/>
                <w:lang w:eastAsia="en-GB"/>
              </w:rPr>
              <w:t>New starters during 201</w:t>
            </w:r>
            <w:r w:rsidR="00CF7889">
              <w:rPr>
                <w:rFonts w:eastAsia="Times New Roman"/>
                <w:b/>
                <w:bCs/>
                <w:color w:val="000000"/>
                <w:sz w:val="22"/>
                <w:lang w:eastAsia="en-GB"/>
              </w:rPr>
              <w:t>6/17</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6A51CC" w:rsidRPr="00C245C6" w:rsidRDefault="006A51CC" w:rsidP="00CF7889">
            <w:pPr>
              <w:rPr>
                <w:rFonts w:eastAsia="Times New Roman"/>
                <w:b/>
                <w:bCs/>
                <w:color w:val="000000"/>
                <w:sz w:val="22"/>
                <w:lang w:eastAsia="en-GB"/>
              </w:rPr>
            </w:pPr>
            <w:r w:rsidRPr="003E08A6">
              <w:rPr>
                <w:rFonts w:eastAsia="Times New Roman"/>
                <w:b/>
                <w:bCs/>
                <w:color w:val="000000"/>
                <w:sz w:val="22"/>
                <w:lang w:eastAsia="en-GB"/>
              </w:rPr>
              <w:t>New starters during 201</w:t>
            </w:r>
            <w:r w:rsidR="00CF7889">
              <w:rPr>
                <w:rFonts w:eastAsia="Times New Roman"/>
                <w:b/>
                <w:bCs/>
                <w:color w:val="000000"/>
                <w:sz w:val="22"/>
                <w:lang w:eastAsia="en-GB"/>
              </w:rPr>
              <w:t>7/18</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6A51CC" w:rsidRPr="00C245C6" w:rsidRDefault="006A51CC" w:rsidP="00CF7889">
            <w:pPr>
              <w:rPr>
                <w:rFonts w:eastAsia="Times New Roman"/>
                <w:b/>
                <w:bCs/>
                <w:color w:val="000000"/>
                <w:sz w:val="22"/>
                <w:lang w:eastAsia="en-GB"/>
              </w:rPr>
            </w:pPr>
            <w:r w:rsidRPr="003E08A6">
              <w:rPr>
                <w:rFonts w:eastAsia="Times New Roman"/>
                <w:b/>
                <w:bCs/>
                <w:color w:val="000000"/>
                <w:sz w:val="22"/>
                <w:lang w:eastAsia="en-GB"/>
              </w:rPr>
              <w:t>New starters during 201</w:t>
            </w:r>
            <w:r w:rsidR="00CF7889">
              <w:rPr>
                <w:rFonts w:eastAsia="Times New Roman"/>
                <w:b/>
                <w:bCs/>
                <w:color w:val="000000"/>
                <w:sz w:val="22"/>
                <w:lang w:eastAsia="en-GB"/>
              </w:rPr>
              <w:t>8/19</w:t>
            </w:r>
            <w:r w:rsidR="006F73BF">
              <w:rPr>
                <w:rFonts w:eastAsia="Times New Roman"/>
                <w:b/>
                <w:bCs/>
                <w:color w:val="000000"/>
                <w:sz w:val="22"/>
                <w:lang w:eastAsia="en-GB"/>
              </w:rPr>
              <w:t xml:space="preserve"> </w:t>
            </w:r>
          </w:p>
        </w:tc>
      </w:tr>
      <w:tr w:rsidR="006A51CC" w:rsidRPr="00C245C6" w:rsidTr="00846F8D">
        <w:trPr>
          <w:trHeight w:val="315"/>
        </w:trPr>
        <w:tc>
          <w:tcPr>
            <w:tcW w:w="1366"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r>
      <w:tr w:rsidR="006A51CC" w:rsidRPr="00C4444A" w:rsidTr="00846F8D">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A51CC" w:rsidRPr="00C4444A" w:rsidRDefault="000036A1" w:rsidP="00FF726B">
            <w:pPr>
              <w:rPr>
                <w:rFonts w:eastAsia="Times New Roman"/>
                <w:b/>
                <w:bCs/>
                <w:color w:val="000000"/>
                <w:sz w:val="20"/>
                <w:szCs w:val="20"/>
                <w:lang w:eastAsia="en-GB"/>
              </w:rPr>
            </w:pPr>
            <w:r w:rsidRPr="00C4444A">
              <w:rPr>
                <w:rFonts w:eastAsia="Times New Roman"/>
                <w:b/>
                <w:bCs/>
                <w:color w:val="000000"/>
                <w:sz w:val="20"/>
                <w:szCs w:val="20"/>
                <w:lang w:eastAsia="en-GB"/>
              </w:rPr>
              <w:t xml:space="preserve">Sex </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6A51CC" w:rsidRPr="00C4444A" w:rsidRDefault="006A51CC"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A51CC" w:rsidRPr="00C4444A" w:rsidRDefault="000036A1" w:rsidP="00FF726B">
            <w:pPr>
              <w:rPr>
                <w:rFonts w:eastAsia="Times New Roman"/>
                <w:b/>
                <w:bCs/>
                <w:color w:val="000000"/>
                <w:sz w:val="20"/>
                <w:szCs w:val="20"/>
                <w:lang w:eastAsia="en-GB"/>
              </w:rPr>
            </w:pPr>
            <w:r w:rsidRPr="00C4444A">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6A51CC" w:rsidRPr="00C4444A" w:rsidRDefault="006A51CC"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A51CC" w:rsidRPr="00C4444A" w:rsidRDefault="000036A1" w:rsidP="00FF726B">
            <w:pPr>
              <w:rPr>
                <w:rFonts w:eastAsia="Times New Roman"/>
                <w:b/>
                <w:bCs/>
                <w:color w:val="000000"/>
                <w:sz w:val="20"/>
                <w:szCs w:val="20"/>
                <w:lang w:eastAsia="en-GB"/>
              </w:rPr>
            </w:pPr>
            <w:r w:rsidRPr="00C4444A">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r>
      <w:tr w:rsidR="002B2D9E" w:rsidRPr="00C4444A" w:rsidTr="00846F8D">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rsidP="00FF726B">
            <w:pPr>
              <w:rPr>
                <w:rFonts w:eastAsia="Times New Roman"/>
                <w:color w:val="000000"/>
                <w:sz w:val="20"/>
                <w:szCs w:val="20"/>
                <w:lang w:eastAsia="en-GB"/>
              </w:rPr>
            </w:pPr>
            <w:r w:rsidRPr="00C4444A">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43.35</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114</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rsidP="00FF726B">
            <w:pPr>
              <w:rPr>
                <w:rFonts w:eastAsia="Times New Roman"/>
                <w:color w:val="000000"/>
                <w:sz w:val="20"/>
                <w:szCs w:val="20"/>
                <w:lang w:eastAsia="en-GB"/>
              </w:rPr>
            </w:pPr>
            <w:r w:rsidRPr="00C4444A">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33.56</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97</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rsidP="00FF726B">
            <w:pPr>
              <w:rPr>
                <w:rFonts w:eastAsia="Times New Roman"/>
                <w:color w:val="000000"/>
                <w:sz w:val="20"/>
                <w:szCs w:val="20"/>
                <w:lang w:eastAsia="en-GB"/>
              </w:rPr>
            </w:pPr>
            <w:r w:rsidRPr="00C4444A">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55.74</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68</w:t>
            </w:r>
          </w:p>
        </w:tc>
      </w:tr>
      <w:tr w:rsidR="002B2D9E" w:rsidRPr="00C4444A" w:rsidTr="00846F8D">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rsidP="00FF726B">
            <w:pPr>
              <w:rPr>
                <w:rFonts w:eastAsia="Times New Roman"/>
                <w:color w:val="000000"/>
                <w:sz w:val="20"/>
                <w:szCs w:val="20"/>
                <w:lang w:eastAsia="en-GB"/>
              </w:rPr>
            </w:pPr>
            <w:r w:rsidRPr="00C4444A">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56.65</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149</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rsidP="00FF726B">
            <w:pPr>
              <w:rPr>
                <w:rFonts w:eastAsia="Times New Roman"/>
                <w:color w:val="000000"/>
                <w:sz w:val="20"/>
                <w:szCs w:val="20"/>
                <w:lang w:eastAsia="en-GB"/>
              </w:rPr>
            </w:pPr>
            <w:r w:rsidRPr="00C4444A">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66.44</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192</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rsidP="00FF726B">
            <w:pPr>
              <w:rPr>
                <w:rFonts w:eastAsia="Times New Roman"/>
                <w:color w:val="000000"/>
                <w:sz w:val="20"/>
                <w:szCs w:val="20"/>
                <w:lang w:eastAsia="en-GB"/>
              </w:rPr>
            </w:pPr>
            <w:r w:rsidRPr="00C4444A">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44.26</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54</w:t>
            </w:r>
          </w:p>
        </w:tc>
      </w:tr>
      <w:tr w:rsidR="002B2D9E" w:rsidRPr="00C4444A" w:rsidTr="002B2D9E">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FF726B">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263</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289</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A364AF">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9113A0"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122</w:t>
            </w:r>
          </w:p>
        </w:tc>
      </w:tr>
    </w:tbl>
    <w:p w:rsidR="00201954" w:rsidRPr="00C4444A" w:rsidRDefault="00201954"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01954" w:rsidRPr="00C4444A" w:rsidTr="00FF72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01954" w:rsidRPr="00C4444A" w:rsidRDefault="00201954">
            <w:pPr>
              <w:rPr>
                <w:b/>
                <w:bCs/>
                <w:color w:val="000000"/>
                <w:sz w:val="20"/>
                <w:szCs w:val="20"/>
              </w:rPr>
            </w:pPr>
            <w:r w:rsidRPr="00C4444A">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01954" w:rsidRPr="00C4444A" w:rsidRDefault="00201954">
            <w:pPr>
              <w:rPr>
                <w:b/>
                <w:bCs/>
                <w:color w:val="000000"/>
                <w:sz w:val="20"/>
                <w:szCs w:val="20"/>
              </w:rPr>
            </w:pPr>
            <w:r w:rsidRPr="00C4444A">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01954" w:rsidRPr="00C4444A" w:rsidRDefault="00201954">
            <w:pPr>
              <w:rPr>
                <w:b/>
                <w:bCs/>
                <w:color w:val="000000"/>
                <w:sz w:val="20"/>
                <w:szCs w:val="20"/>
              </w:rPr>
            </w:pPr>
            <w:r w:rsidRPr="00C4444A">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r>
      <w:tr w:rsidR="002B2D9E" w:rsidRPr="00C4444A"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pPr>
              <w:rPr>
                <w:color w:val="000000"/>
                <w:sz w:val="20"/>
                <w:szCs w:val="20"/>
              </w:rPr>
            </w:pPr>
            <w:r w:rsidRPr="00C4444A">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8.75</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23</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pPr>
              <w:rPr>
                <w:color w:val="000000"/>
                <w:sz w:val="20"/>
                <w:szCs w:val="20"/>
              </w:rPr>
            </w:pPr>
            <w:r w:rsidRPr="00C4444A">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2B2D9E">
            <w:pPr>
              <w:jc w:val="center"/>
              <w:rPr>
                <w:color w:val="000000"/>
                <w:sz w:val="20"/>
                <w:szCs w:val="20"/>
              </w:rPr>
            </w:pPr>
            <w:r w:rsidRPr="00C4444A">
              <w:rPr>
                <w:color w:val="000000"/>
                <w:sz w:val="20"/>
                <w:szCs w:val="20"/>
              </w:rPr>
              <w:t>7.96</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23</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pPr>
              <w:rPr>
                <w:color w:val="000000"/>
                <w:sz w:val="20"/>
                <w:szCs w:val="20"/>
              </w:rPr>
            </w:pPr>
            <w:r w:rsidRPr="00C4444A">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A14170">
            <w:pPr>
              <w:jc w:val="center"/>
              <w:rPr>
                <w:color w:val="000000"/>
                <w:sz w:val="20"/>
                <w:szCs w:val="20"/>
              </w:rPr>
            </w:pPr>
            <w:r w:rsidRPr="00C4444A">
              <w:rPr>
                <w:color w:val="000000"/>
                <w:sz w:val="20"/>
                <w:szCs w:val="20"/>
              </w:rPr>
              <w:t>18.03</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A14170">
            <w:pPr>
              <w:jc w:val="center"/>
              <w:rPr>
                <w:color w:val="000000"/>
                <w:sz w:val="20"/>
                <w:szCs w:val="20"/>
              </w:rPr>
            </w:pPr>
            <w:r w:rsidRPr="00C4444A">
              <w:rPr>
                <w:color w:val="000000"/>
                <w:sz w:val="20"/>
                <w:szCs w:val="20"/>
              </w:rPr>
              <w:t>22</w:t>
            </w:r>
          </w:p>
        </w:tc>
      </w:tr>
      <w:tr w:rsidR="002B2D9E" w:rsidRPr="00C4444A"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pPr>
              <w:rPr>
                <w:color w:val="000000"/>
                <w:sz w:val="20"/>
                <w:szCs w:val="20"/>
              </w:rPr>
            </w:pPr>
            <w:r w:rsidRPr="00C4444A">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59.70</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157</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pPr>
              <w:rPr>
                <w:color w:val="000000"/>
                <w:sz w:val="20"/>
                <w:szCs w:val="20"/>
              </w:rPr>
            </w:pPr>
            <w:r w:rsidRPr="00C4444A">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2B2D9E">
            <w:pPr>
              <w:jc w:val="center"/>
              <w:rPr>
                <w:color w:val="000000"/>
                <w:sz w:val="20"/>
                <w:szCs w:val="20"/>
              </w:rPr>
            </w:pPr>
            <w:r w:rsidRPr="00C4444A">
              <w:rPr>
                <w:color w:val="000000"/>
                <w:sz w:val="20"/>
                <w:szCs w:val="20"/>
              </w:rPr>
              <w:t>51.90</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150</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B2D9E" w:rsidRPr="00C4444A" w:rsidRDefault="002B2D9E">
            <w:pPr>
              <w:rPr>
                <w:color w:val="000000"/>
                <w:sz w:val="20"/>
                <w:szCs w:val="20"/>
              </w:rPr>
            </w:pPr>
            <w:r w:rsidRPr="00C4444A">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A14170" w:rsidP="00A14170">
            <w:pPr>
              <w:jc w:val="center"/>
              <w:rPr>
                <w:color w:val="000000"/>
                <w:sz w:val="20"/>
                <w:szCs w:val="20"/>
              </w:rPr>
            </w:pPr>
            <w:r w:rsidRPr="00C4444A">
              <w:rPr>
                <w:color w:val="000000"/>
                <w:sz w:val="20"/>
                <w:szCs w:val="20"/>
              </w:rPr>
              <w:t>67.22</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A14170">
            <w:pPr>
              <w:jc w:val="center"/>
              <w:rPr>
                <w:color w:val="000000"/>
                <w:sz w:val="20"/>
                <w:szCs w:val="20"/>
              </w:rPr>
            </w:pPr>
            <w:r w:rsidRPr="00C4444A">
              <w:rPr>
                <w:color w:val="000000"/>
                <w:sz w:val="20"/>
                <w:szCs w:val="20"/>
              </w:rPr>
              <w:t>82</w:t>
            </w:r>
          </w:p>
        </w:tc>
      </w:tr>
      <w:tr w:rsidR="002B2D9E" w:rsidRPr="00C4444A"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31.55</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83</w:t>
            </w:r>
          </w:p>
        </w:tc>
        <w:tc>
          <w:tcPr>
            <w:tcW w:w="400" w:type="dxa"/>
            <w:tcBorders>
              <w:top w:val="nil"/>
              <w:left w:val="nil"/>
              <w:bottom w:val="nil"/>
              <w:right w:val="nil"/>
            </w:tcBorders>
            <w:shd w:val="clear" w:color="auto" w:fill="auto"/>
            <w:noWrap/>
            <w:vAlign w:val="bottom"/>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2B2D9E">
            <w:pPr>
              <w:jc w:val="center"/>
              <w:rPr>
                <w:color w:val="000000"/>
                <w:sz w:val="20"/>
                <w:szCs w:val="20"/>
              </w:rPr>
            </w:pPr>
            <w:r w:rsidRPr="00C4444A">
              <w:rPr>
                <w:color w:val="000000"/>
                <w:sz w:val="20"/>
                <w:szCs w:val="20"/>
              </w:rPr>
              <w:t>40.14</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116</w:t>
            </w:r>
          </w:p>
        </w:tc>
        <w:tc>
          <w:tcPr>
            <w:tcW w:w="400" w:type="dxa"/>
            <w:tcBorders>
              <w:top w:val="nil"/>
              <w:left w:val="nil"/>
              <w:bottom w:val="nil"/>
              <w:right w:val="nil"/>
            </w:tcBorders>
            <w:shd w:val="clear" w:color="auto" w:fill="auto"/>
            <w:noWrap/>
            <w:vAlign w:val="bottom"/>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A14170">
            <w:pPr>
              <w:jc w:val="center"/>
              <w:rPr>
                <w:color w:val="000000"/>
                <w:sz w:val="20"/>
                <w:szCs w:val="20"/>
              </w:rPr>
            </w:pPr>
            <w:r w:rsidRPr="00C4444A">
              <w:rPr>
                <w:color w:val="000000"/>
                <w:sz w:val="20"/>
                <w:szCs w:val="20"/>
              </w:rPr>
              <w:t>14.75</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A14170">
            <w:pPr>
              <w:jc w:val="center"/>
              <w:rPr>
                <w:color w:val="000000"/>
                <w:sz w:val="20"/>
                <w:szCs w:val="20"/>
              </w:rPr>
            </w:pPr>
            <w:r w:rsidRPr="00C4444A">
              <w:rPr>
                <w:color w:val="000000"/>
                <w:sz w:val="20"/>
                <w:szCs w:val="20"/>
              </w:rPr>
              <w:t>18</w:t>
            </w:r>
          </w:p>
        </w:tc>
      </w:tr>
      <w:tr w:rsidR="002B2D9E" w:rsidRPr="00C4444A" w:rsidTr="002B2D9E">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263</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289</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A364AF">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A14170"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122</w:t>
            </w:r>
          </w:p>
        </w:tc>
      </w:tr>
    </w:tbl>
    <w:p w:rsidR="00201954" w:rsidRPr="00C4444A" w:rsidRDefault="00201954"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01954" w:rsidRPr="00C4444A" w:rsidTr="00FF72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01954" w:rsidRPr="00C4444A" w:rsidRDefault="00201954" w:rsidP="00FF726B">
            <w:pPr>
              <w:rPr>
                <w:b/>
                <w:bCs/>
                <w:color w:val="000000"/>
                <w:sz w:val="20"/>
                <w:szCs w:val="20"/>
              </w:rPr>
            </w:pPr>
            <w:r w:rsidRPr="00C4444A">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01954" w:rsidRPr="00C4444A" w:rsidRDefault="00201954" w:rsidP="00FF726B">
            <w:pPr>
              <w:rPr>
                <w:b/>
                <w:bCs/>
                <w:color w:val="000000"/>
                <w:sz w:val="20"/>
                <w:szCs w:val="20"/>
              </w:rPr>
            </w:pPr>
            <w:r w:rsidRPr="00C4444A">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01954" w:rsidRPr="00C4444A" w:rsidRDefault="00201954" w:rsidP="00FF726B">
            <w:pPr>
              <w:rPr>
                <w:b/>
                <w:bCs/>
                <w:color w:val="000000"/>
                <w:sz w:val="20"/>
                <w:szCs w:val="20"/>
              </w:rPr>
            </w:pPr>
            <w:r w:rsidRPr="00C4444A">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r>
      <w:tr w:rsidR="002B2D9E" w:rsidRPr="00C4444A"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94.68</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249</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82.70</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239</w:t>
            </w:r>
          </w:p>
        </w:tc>
        <w:tc>
          <w:tcPr>
            <w:tcW w:w="400" w:type="dxa"/>
            <w:tcBorders>
              <w:top w:val="nil"/>
              <w:left w:val="nil"/>
              <w:bottom w:val="nil"/>
              <w:right w:val="nil"/>
            </w:tcBorders>
            <w:shd w:val="clear" w:color="auto" w:fill="auto"/>
            <w:noWrap/>
            <w:vAlign w:val="bottom"/>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72.13</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88</w:t>
            </w:r>
          </w:p>
        </w:tc>
      </w:tr>
      <w:tr w:rsidR="002B2D9E" w:rsidRPr="00C4444A"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2.28</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6</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2.42</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7</w:t>
            </w:r>
          </w:p>
        </w:tc>
        <w:tc>
          <w:tcPr>
            <w:tcW w:w="400" w:type="dxa"/>
            <w:tcBorders>
              <w:top w:val="nil"/>
              <w:left w:val="nil"/>
              <w:bottom w:val="nil"/>
              <w:right w:val="nil"/>
            </w:tcBorders>
            <w:shd w:val="clear" w:color="auto" w:fill="auto"/>
            <w:noWrap/>
            <w:vAlign w:val="bottom"/>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7.38</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9</w:t>
            </w:r>
          </w:p>
        </w:tc>
      </w:tr>
      <w:tr w:rsidR="002B2D9E" w:rsidRPr="00C4444A"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3.04</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8</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14.88</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2B2D9E" w:rsidP="00067F32">
            <w:pPr>
              <w:jc w:val="center"/>
              <w:rPr>
                <w:color w:val="000000"/>
                <w:sz w:val="20"/>
                <w:szCs w:val="20"/>
              </w:rPr>
            </w:pPr>
            <w:r w:rsidRPr="00C4444A">
              <w:rPr>
                <w:color w:val="000000"/>
                <w:sz w:val="20"/>
                <w:szCs w:val="20"/>
              </w:rPr>
              <w:t>43</w:t>
            </w:r>
          </w:p>
        </w:tc>
        <w:tc>
          <w:tcPr>
            <w:tcW w:w="400" w:type="dxa"/>
            <w:tcBorders>
              <w:top w:val="nil"/>
              <w:left w:val="nil"/>
              <w:bottom w:val="nil"/>
              <w:right w:val="nil"/>
            </w:tcBorders>
            <w:shd w:val="clear" w:color="auto" w:fill="auto"/>
            <w:noWrap/>
            <w:vAlign w:val="bottom"/>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B2D9E" w:rsidRPr="00C4444A" w:rsidRDefault="002B2D9E" w:rsidP="00FF726B">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20.49</w:t>
            </w:r>
          </w:p>
        </w:tc>
        <w:tc>
          <w:tcPr>
            <w:tcW w:w="972" w:type="dxa"/>
            <w:tcBorders>
              <w:top w:val="nil"/>
              <w:left w:val="nil"/>
              <w:bottom w:val="single" w:sz="8" w:space="0" w:color="auto"/>
              <w:right w:val="single" w:sz="8" w:space="0" w:color="auto"/>
            </w:tcBorders>
            <w:shd w:val="clear" w:color="auto" w:fill="auto"/>
            <w:noWrap/>
            <w:vAlign w:val="center"/>
          </w:tcPr>
          <w:p w:rsidR="002B2D9E" w:rsidRPr="00C4444A" w:rsidRDefault="009113A0">
            <w:pPr>
              <w:jc w:val="center"/>
              <w:rPr>
                <w:color w:val="000000"/>
                <w:sz w:val="20"/>
                <w:szCs w:val="20"/>
              </w:rPr>
            </w:pPr>
            <w:r w:rsidRPr="00C4444A">
              <w:rPr>
                <w:color w:val="000000"/>
                <w:sz w:val="20"/>
                <w:szCs w:val="20"/>
              </w:rPr>
              <w:t>25</w:t>
            </w:r>
          </w:p>
        </w:tc>
      </w:tr>
      <w:tr w:rsidR="002B2D9E" w:rsidRPr="00C4444A" w:rsidTr="002B2D9E">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263</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067F32">
            <w:pPr>
              <w:jc w:val="center"/>
              <w:rPr>
                <w:rFonts w:eastAsia="Times New Roman"/>
                <w:b/>
                <w:bCs/>
                <w:color w:val="000000"/>
                <w:sz w:val="20"/>
                <w:szCs w:val="20"/>
                <w:lang w:eastAsia="en-GB"/>
              </w:rPr>
            </w:pPr>
            <w:r w:rsidRPr="00C4444A">
              <w:rPr>
                <w:rFonts w:eastAsia="Times New Roman"/>
                <w:b/>
                <w:bCs/>
                <w:color w:val="000000"/>
                <w:sz w:val="20"/>
                <w:szCs w:val="20"/>
                <w:lang w:eastAsia="en-GB"/>
              </w:rPr>
              <w:t>289</w:t>
            </w:r>
          </w:p>
        </w:tc>
        <w:tc>
          <w:tcPr>
            <w:tcW w:w="400" w:type="dxa"/>
            <w:tcBorders>
              <w:top w:val="nil"/>
              <w:left w:val="nil"/>
              <w:bottom w:val="nil"/>
              <w:right w:val="nil"/>
            </w:tcBorders>
            <w:shd w:val="clear" w:color="auto" w:fill="auto"/>
            <w:noWrap/>
            <w:vAlign w:val="bottom"/>
            <w:hideMark/>
          </w:tcPr>
          <w:p w:rsidR="002B2D9E" w:rsidRPr="00C4444A" w:rsidRDefault="002B2D9E"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B2D9E" w:rsidRPr="00C4444A" w:rsidRDefault="002B2D9E" w:rsidP="00A364AF">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2B2D9E" w:rsidRPr="00C4444A" w:rsidRDefault="002B2D9E" w:rsidP="00A364AF">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2B2D9E" w:rsidRPr="00C4444A" w:rsidRDefault="009113A0"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122</w:t>
            </w:r>
          </w:p>
        </w:tc>
      </w:tr>
    </w:tbl>
    <w:p w:rsidR="00201954" w:rsidRPr="00C4444A" w:rsidRDefault="00201954" w:rsidP="008A22C6">
      <w:pPr>
        <w:rPr>
          <w:szCs w:val="22"/>
        </w:rPr>
      </w:pPr>
    </w:p>
    <w:p w:rsidR="006F73BF" w:rsidRPr="006F73BF" w:rsidRDefault="00FF726B" w:rsidP="00FF726B">
      <w:pPr>
        <w:rPr>
          <w:b/>
          <w:szCs w:val="22"/>
        </w:rPr>
      </w:pPr>
      <w:r w:rsidRPr="00C4444A">
        <w:rPr>
          <w:b/>
          <w:szCs w:val="22"/>
        </w:rPr>
        <w:t xml:space="preserve">Commentary: </w:t>
      </w:r>
      <w:r w:rsidR="006F73BF">
        <w:rPr>
          <w:szCs w:val="22"/>
        </w:rPr>
        <w:t xml:space="preserve">The data tables above for 2018/19 relate to City Council new starters, whereas the data tables for both 2016/17 and 2017/18 includes ODS new starters. Although this makes meaningful trend analysis very difficult the </w:t>
      </w:r>
      <w:r w:rsidR="006F73BF" w:rsidRPr="00B2345B">
        <w:rPr>
          <w:i/>
          <w:szCs w:val="22"/>
        </w:rPr>
        <w:t>proportion</w:t>
      </w:r>
      <w:r w:rsidR="006F73BF">
        <w:rPr>
          <w:i/>
          <w:szCs w:val="22"/>
        </w:rPr>
        <w:t xml:space="preserve"> of </w:t>
      </w:r>
      <w:r w:rsidR="006F73BF">
        <w:rPr>
          <w:szCs w:val="22"/>
        </w:rPr>
        <w:t>new starters broadly reflects the distribution of female and male employees</w:t>
      </w:r>
      <w:r w:rsidR="00270993">
        <w:rPr>
          <w:szCs w:val="22"/>
        </w:rPr>
        <w:t xml:space="preserve"> and staff with a disability; the </w:t>
      </w:r>
      <w:r w:rsidR="00270993">
        <w:rPr>
          <w:i/>
          <w:szCs w:val="22"/>
        </w:rPr>
        <w:t xml:space="preserve">proportion </w:t>
      </w:r>
      <w:r w:rsidR="00270993">
        <w:rPr>
          <w:szCs w:val="22"/>
        </w:rPr>
        <w:t>of new starters from a BAME group is higher than within the current workforce.</w:t>
      </w:r>
      <w:r w:rsidR="006F73BF">
        <w:rPr>
          <w:szCs w:val="22"/>
        </w:rPr>
        <w:t xml:space="preserve"> </w:t>
      </w:r>
      <w:r w:rsidR="00270993">
        <w:rPr>
          <w:szCs w:val="22"/>
        </w:rPr>
        <w:t>As in previous reporting rounds the proportion of new starters who have not provided information on their ethnic origin and disabled status remains high, and will continue to be a focus in the coming years to encourage staff to provide this information so that the Council gain a clearer understanding of the composition and needs of the workforce.</w:t>
      </w:r>
    </w:p>
    <w:p w:rsidR="006F73BF" w:rsidRDefault="006F73BF" w:rsidP="00FF726B">
      <w:pPr>
        <w:rPr>
          <w:b/>
          <w:szCs w:val="22"/>
        </w:rPr>
      </w:pPr>
    </w:p>
    <w:p w:rsidR="006F73BF" w:rsidRDefault="006F73BF" w:rsidP="00FF726B">
      <w:pPr>
        <w:rPr>
          <w:b/>
          <w:szCs w:val="22"/>
        </w:rPr>
      </w:pPr>
    </w:p>
    <w:p w:rsidR="00FF726B" w:rsidRDefault="00B5037E" w:rsidP="008A22C6">
      <w:pPr>
        <w:rPr>
          <w:b/>
          <w:szCs w:val="22"/>
        </w:rPr>
      </w:pPr>
      <w:r>
        <w:rPr>
          <w:b/>
          <w:szCs w:val="22"/>
        </w:rPr>
        <w:t xml:space="preserve">DATA TABLE 14: </w:t>
      </w:r>
      <w:r w:rsidR="005732E5">
        <w:rPr>
          <w:b/>
          <w:szCs w:val="22"/>
        </w:rPr>
        <w:t>LEAVERS BETWEEN 201</w:t>
      </w:r>
      <w:r w:rsidR="00B3544A">
        <w:rPr>
          <w:b/>
          <w:szCs w:val="22"/>
        </w:rPr>
        <w:t>7</w:t>
      </w:r>
      <w:r w:rsidR="005732E5">
        <w:rPr>
          <w:b/>
          <w:szCs w:val="22"/>
        </w:rPr>
        <w:t xml:space="preserve"> AND 201</w:t>
      </w:r>
      <w:r w:rsidR="00B3544A">
        <w:rPr>
          <w:b/>
          <w:szCs w:val="22"/>
        </w:rPr>
        <w:t>9</w:t>
      </w:r>
    </w:p>
    <w:p w:rsidR="005732E5" w:rsidRDefault="005732E5" w:rsidP="008A22C6">
      <w:pPr>
        <w:rPr>
          <w:b/>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C245C6" w:rsidTr="00A364AF">
        <w:trPr>
          <w:trHeight w:val="315"/>
        </w:trPr>
        <w:tc>
          <w:tcPr>
            <w:tcW w:w="3652" w:type="dxa"/>
            <w:gridSpan w:val="3"/>
            <w:tcBorders>
              <w:top w:val="nil"/>
              <w:left w:val="nil"/>
              <w:bottom w:val="nil"/>
              <w:right w:val="nil"/>
            </w:tcBorders>
            <w:shd w:val="clear" w:color="auto" w:fill="auto"/>
            <w:noWrap/>
            <w:vAlign w:val="bottom"/>
            <w:hideMark/>
          </w:tcPr>
          <w:p w:rsidR="0028396B" w:rsidRPr="00C245C6" w:rsidRDefault="0028396B" w:rsidP="00A364AF">
            <w:pPr>
              <w:rPr>
                <w:rFonts w:eastAsia="Times New Roman"/>
                <w:b/>
                <w:bCs/>
                <w:color w:val="000000"/>
                <w:sz w:val="22"/>
                <w:lang w:eastAsia="en-GB"/>
              </w:rPr>
            </w:pPr>
            <w:r>
              <w:rPr>
                <w:rFonts w:eastAsia="Times New Roman"/>
                <w:b/>
                <w:bCs/>
                <w:color w:val="000000"/>
                <w:sz w:val="22"/>
                <w:lang w:eastAsia="en-GB"/>
              </w:rPr>
              <w:t>Leavers</w:t>
            </w:r>
            <w:r w:rsidR="00B3544A">
              <w:rPr>
                <w:rFonts w:eastAsia="Times New Roman"/>
                <w:b/>
                <w:bCs/>
                <w:color w:val="000000"/>
                <w:sz w:val="22"/>
                <w:lang w:eastAsia="en-GB"/>
              </w:rPr>
              <w:t xml:space="preserve"> during 2016/17</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28396B" w:rsidRPr="00C245C6" w:rsidRDefault="0028396B" w:rsidP="00B3544A">
            <w:pPr>
              <w:rPr>
                <w:rFonts w:eastAsia="Times New Roman"/>
                <w:b/>
                <w:bCs/>
                <w:color w:val="000000"/>
                <w:sz w:val="22"/>
                <w:lang w:eastAsia="en-GB"/>
              </w:rPr>
            </w:pPr>
            <w:r>
              <w:rPr>
                <w:rFonts w:eastAsia="Times New Roman"/>
                <w:b/>
                <w:bCs/>
                <w:color w:val="000000"/>
                <w:sz w:val="22"/>
                <w:lang w:eastAsia="en-GB"/>
              </w:rPr>
              <w:t>Leavers</w:t>
            </w:r>
            <w:r w:rsidRPr="003E08A6">
              <w:rPr>
                <w:rFonts w:eastAsia="Times New Roman"/>
                <w:b/>
                <w:bCs/>
                <w:color w:val="000000"/>
                <w:sz w:val="22"/>
                <w:lang w:eastAsia="en-GB"/>
              </w:rPr>
              <w:t xml:space="preserve"> during 201</w:t>
            </w:r>
            <w:r w:rsidR="00B3544A">
              <w:rPr>
                <w:rFonts w:eastAsia="Times New Roman"/>
                <w:b/>
                <w:bCs/>
                <w:color w:val="000000"/>
                <w:sz w:val="22"/>
                <w:lang w:eastAsia="en-GB"/>
              </w:rPr>
              <w:t>7/18</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28396B" w:rsidRPr="00C245C6" w:rsidRDefault="0028396B" w:rsidP="00A364AF">
            <w:pPr>
              <w:rPr>
                <w:rFonts w:eastAsia="Times New Roman"/>
                <w:b/>
                <w:bCs/>
                <w:color w:val="000000"/>
                <w:sz w:val="22"/>
                <w:lang w:eastAsia="en-GB"/>
              </w:rPr>
            </w:pPr>
            <w:r>
              <w:rPr>
                <w:rFonts w:eastAsia="Times New Roman"/>
                <w:b/>
                <w:bCs/>
                <w:color w:val="000000"/>
                <w:sz w:val="22"/>
                <w:lang w:eastAsia="en-GB"/>
              </w:rPr>
              <w:t>Leavers</w:t>
            </w:r>
            <w:r w:rsidR="00B3544A">
              <w:rPr>
                <w:rFonts w:eastAsia="Times New Roman"/>
                <w:b/>
                <w:bCs/>
                <w:color w:val="000000"/>
                <w:sz w:val="22"/>
                <w:lang w:eastAsia="en-GB"/>
              </w:rPr>
              <w:t xml:space="preserve"> during 2018/19</w:t>
            </w:r>
          </w:p>
        </w:tc>
      </w:tr>
      <w:tr w:rsidR="0028396B" w:rsidRPr="00C245C6" w:rsidTr="00A364AF">
        <w:trPr>
          <w:trHeight w:val="315"/>
        </w:trPr>
        <w:tc>
          <w:tcPr>
            <w:tcW w:w="1366"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r>
      <w:tr w:rsidR="0028396B" w:rsidRPr="00DC4CA8"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DC4CA8" w:rsidRDefault="000036A1" w:rsidP="00A364AF">
            <w:pPr>
              <w:rPr>
                <w:rFonts w:eastAsia="Times New Roman"/>
                <w:b/>
                <w:bCs/>
                <w:color w:val="000000"/>
                <w:sz w:val="20"/>
                <w:szCs w:val="20"/>
                <w:lang w:eastAsia="en-GB"/>
              </w:rPr>
            </w:pPr>
            <w:r w:rsidRPr="00DC4CA8">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DC4CA8" w:rsidRDefault="000036A1" w:rsidP="00A364AF">
            <w:pPr>
              <w:rPr>
                <w:rFonts w:eastAsia="Times New Roman"/>
                <w:b/>
                <w:bCs/>
                <w:color w:val="000000"/>
                <w:sz w:val="20"/>
                <w:szCs w:val="20"/>
                <w:lang w:eastAsia="en-GB"/>
              </w:rPr>
            </w:pPr>
            <w:r w:rsidRPr="00DC4CA8">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DC4CA8" w:rsidRDefault="000036A1" w:rsidP="00A364AF">
            <w:pPr>
              <w:rPr>
                <w:rFonts w:eastAsia="Times New Roman"/>
                <w:b/>
                <w:bCs/>
                <w:color w:val="000000"/>
                <w:sz w:val="20"/>
                <w:szCs w:val="20"/>
                <w:lang w:eastAsia="en-GB"/>
              </w:rPr>
            </w:pPr>
            <w:r w:rsidRPr="00DC4CA8">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rFonts w:eastAsia="Times New Roman"/>
                <w:color w:val="000000"/>
                <w:sz w:val="20"/>
                <w:szCs w:val="20"/>
                <w:lang w:eastAsia="en-GB"/>
              </w:rPr>
            </w:pPr>
            <w:r w:rsidRPr="00DC4CA8">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30.97</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35</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rFonts w:eastAsia="Times New Roman"/>
                <w:color w:val="000000"/>
                <w:sz w:val="20"/>
                <w:szCs w:val="20"/>
                <w:lang w:eastAsia="en-GB"/>
              </w:rPr>
            </w:pPr>
            <w:r w:rsidRPr="00DC4CA8">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37.09</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56</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rFonts w:eastAsia="Times New Roman"/>
                <w:color w:val="000000"/>
                <w:sz w:val="20"/>
                <w:szCs w:val="20"/>
                <w:lang w:eastAsia="en-GB"/>
              </w:rPr>
            </w:pPr>
            <w:r w:rsidRPr="00DC4CA8">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54.40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450ECD">
            <w:pPr>
              <w:jc w:val="center"/>
              <w:rPr>
                <w:color w:val="000000"/>
                <w:sz w:val="20"/>
                <w:szCs w:val="20"/>
              </w:rPr>
            </w:pPr>
            <w:r w:rsidRPr="00DC4CA8">
              <w:rPr>
                <w:color w:val="000000"/>
                <w:sz w:val="20"/>
                <w:szCs w:val="20"/>
              </w:rPr>
              <w:t>68</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rFonts w:eastAsia="Times New Roman"/>
                <w:color w:val="000000"/>
                <w:sz w:val="20"/>
                <w:szCs w:val="20"/>
                <w:lang w:eastAsia="en-GB"/>
              </w:rPr>
            </w:pPr>
            <w:r w:rsidRPr="00DC4CA8">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69.03</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78</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rFonts w:eastAsia="Times New Roman"/>
                <w:color w:val="000000"/>
                <w:sz w:val="20"/>
                <w:szCs w:val="20"/>
                <w:lang w:eastAsia="en-GB"/>
              </w:rPr>
            </w:pPr>
            <w:r w:rsidRPr="00DC4CA8">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62.91</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95</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rFonts w:eastAsia="Times New Roman"/>
                <w:color w:val="000000"/>
                <w:sz w:val="20"/>
                <w:szCs w:val="20"/>
                <w:lang w:eastAsia="en-GB"/>
              </w:rPr>
            </w:pPr>
            <w:r w:rsidRPr="00DC4CA8">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45.60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450ECD">
            <w:pPr>
              <w:jc w:val="center"/>
              <w:rPr>
                <w:color w:val="000000"/>
                <w:sz w:val="20"/>
                <w:szCs w:val="20"/>
              </w:rPr>
            </w:pPr>
            <w:r w:rsidRPr="00DC4CA8">
              <w:rPr>
                <w:color w:val="000000"/>
                <w:sz w:val="20"/>
                <w:szCs w:val="20"/>
              </w:rPr>
              <w:t>57</w:t>
            </w:r>
          </w:p>
        </w:tc>
      </w:tr>
      <w:tr w:rsidR="00B3544A" w:rsidRPr="00DC4CA8"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113</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b/>
                <w:bCs/>
                <w:color w:val="000000"/>
                <w:sz w:val="20"/>
                <w:szCs w:val="20"/>
              </w:rPr>
              <w:t>151</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450ECD" w:rsidP="00F31F7B">
            <w:pPr>
              <w:jc w:val="center"/>
              <w:rPr>
                <w:rFonts w:eastAsia="Times New Roman"/>
                <w:b/>
                <w:bCs/>
                <w:color w:val="000000"/>
                <w:sz w:val="20"/>
                <w:szCs w:val="20"/>
                <w:lang w:eastAsia="en-GB"/>
              </w:rPr>
            </w:pPr>
            <w:r w:rsidRPr="00DC4CA8">
              <w:rPr>
                <w:rFonts w:eastAsia="Times New Roman"/>
                <w:b/>
                <w:bCs/>
                <w:color w:val="000000"/>
                <w:sz w:val="20"/>
                <w:szCs w:val="20"/>
                <w:lang w:eastAsia="en-GB"/>
              </w:rPr>
              <w:t>125</w:t>
            </w:r>
          </w:p>
        </w:tc>
      </w:tr>
    </w:tbl>
    <w:p w:rsidR="0028396B" w:rsidRPr="00DC4CA8" w:rsidRDefault="0028396B" w:rsidP="0028396B">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DC4CA8"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DC4CA8" w:rsidRDefault="0028396B" w:rsidP="00A364AF">
            <w:pPr>
              <w:rPr>
                <w:b/>
                <w:bCs/>
                <w:color w:val="000000"/>
                <w:sz w:val="20"/>
                <w:szCs w:val="20"/>
              </w:rPr>
            </w:pPr>
            <w:r w:rsidRPr="00DC4CA8">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DC4CA8" w:rsidRDefault="0028396B" w:rsidP="00A364AF">
            <w:pPr>
              <w:rPr>
                <w:b/>
                <w:bCs/>
                <w:color w:val="000000"/>
                <w:sz w:val="20"/>
                <w:szCs w:val="20"/>
              </w:rPr>
            </w:pPr>
            <w:r w:rsidRPr="00DC4CA8">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DC4CA8" w:rsidRDefault="0028396B" w:rsidP="00A364AF">
            <w:pPr>
              <w:rPr>
                <w:b/>
                <w:bCs/>
                <w:color w:val="000000"/>
                <w:sz w:val="20"/>
                <w:szCs w:val="20"/>
              </w:rPr>
            </w:pPr>
            <w:r w:rsidRPr="00DC4CA8">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color w:val="000000"/>
                <w:sz w:val="20"/>
                <w:szCs w:val="20"/>
              </w:rPr>
            </w:pPr>
            <w:r w:rsidRPr="00DC4CA8">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6.19</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7</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color w:val="000000"/>
                <w:sz w:val="20"/>
                <w:szCs w:val="20"/>
              </w:rPr>
            </w:pPr>
            <w:r w:rsidRPr="00DC4CA8">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7.95</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12</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color w:val="000000"/>
                <w:sz w:val="20"/>
                <w:szCs w:val="20"/>
              </w:rPr>
            </w:pPr>
            <w:r w:rsidRPr="00DC4CA8">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13.60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17</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color w:val="000000"/>
                <w:sz w:val="20"/>
                <w:szCs w:val="20"/>
              </w:rPr>
            </w:pPr>
            <w:r w:rsidRPr="00DC4CA8">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85.84</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97</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color w:val="000000"/>
                <w:sz w:val="20"/>
                <w:szCs w:val="20"/>
              </w:rPr>
            </w:pPr>
            <w:r w:rsidRPr="00DC4CA8">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77.48</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117</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B3544A" w:rsidRPr="00DC4CA8" w:rsidRDefault="00B3544A" w:rsidP="00A364AF">
            <w:pPr>
              <w:rPr>
                <w:color w:val="000000"/>
                <w:sz w:val="20"/>
                <w:szCs w:val="20"/>
              </w:rPr>
            </w:pPr>
            <w:r w:rsidRPr="00DC4CA8">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78.40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98</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7.97</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9</w:t>
            </w:r>
          </w:p>
        </w:tc>
        <w:tc>
          <w:tcPr>
            <w:tcW w:w="400" w:type="dxa"/>
            <w:tcBorders>
              <w:top w:val="nil"/>
              <w:left w:val="nil"/>
              <w:bottom w:val="nil"/>
              <w:right w:val="nil"/>
            </w:tcBorders>
            <w:shd w:val="clear" w:color="auto" w:fill="auto"/>
            <w:noWrap/>
            <w:vAlign w:val="bottom"/>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14.57</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22</w:t>
            </w:r>
          </w:p>
        </w:tc>
        <w:tc>
          <w:tcPr>
            <w:tcW w:w="400" w:type="dxa"/>
            <w:tcBorders>
              <w:top w:val="nil"/>
              <w:left w:val="nil"/>
              <w:bottom w:val="nil"/>
              <w:right w:val="nil"/>
            </w:tcBorders>
            <w:shd w:val="clear" w:color="auto" w:fill="auto"/>
            <w:noWrap/>
            <w:vAlign w:val="bottom"/>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8.00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color w:val="000000"/>
                <w:sz w:val="20"/>
                <w:szCs w:val="20"/>
              </w:rPr>
            </w:pPr>
            <w:r w:rsidRPr="00DC4CA8">
              <w:rPr>
                <w:color w:val="000000"/>
                <w:sz w:val="20"/>
                <w:szCs w:val="20"/>
              </w:rPr>
              <w:t>10</w:t>
            </w:r>
          </w:p>
        </w:tc>
      </w:tr>
      <w:tr w:rsidR="00B3544A" w:rsidRPr="00DC4CA8"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113</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b/>
                <w:bCs/>
                <w:color w:val="000000"/>
                <w:sz w:val="20"/>
                <w:szCs w:val="20"/>
              </w:rPr>
              <w:t>151</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F31F7B">
            <w:pPr>
              <w:jc w:val="center"/>
              <w:rPr>
                <w:rFonts w:eastAsia="Times New Roman"/>
                <w:b/>
                <w:bCs/>
                <w:color w:val="000000"/>
                <w:sz w:val="20"/>
                <w:szCs w:val="20"/>
                <w:lang w:eastAsia="en-GB"/>
              </w:rPr>
            </w:pPr>
          </w:p>
        </w:tc>
      </w:tr>
    </w:tbl>
    <w:p w:rsidR="0028396B" w:rsidRPr="00DC4CA8" w:rsidRDefault="0028396B" w:rsidP="0028396B">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DC4CA8"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8396B" w:rsidRPr="00DC4CA8" w:rsidRDefault="0028396B" w:rsidP="00A364AF">
            <w:pPr>
              <w:rPr>
                <w:b/>
                <w:bCs/>
                <w:color w:val="000000"/>
                <w:sz w:val="20"/>
                <w:szCs w:val="20"/>
              </w:rPr>
            </w:pPr>
            <w:r w:rsidRPr="00DC4CA8">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8396B" w:rsidRPr="00DC4CA8" w:rsidRDefault="0028396B" w:rsidP="00A364AF">
            <w:pPr>
              <w:rPr>
                <w:b/>
                <w:bCs/>
                <w:color w:val="000000"/>
                <w:sz w:val="20"/>
                <w:szCs w:val="20"/>
              </w:rPr>
            </w:pPr>
            <w:r w:rsidRPr="00DC4CA8">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8396B" w:rsidRPr="00DC4CA8" w:rsidRDefault="0028396B" w:rsidP="00A364AF">
            <w:pPr>
              <w:rPr>
                <w:b/>
                <w:bCs/>
                <w:color w:val="000000"/>
                <w:sz w:val="20"/>
                <w:szCs w:val="20"/>
              </w:rPr>
            </w:pPr>
            <w:r w:rsidRPr="00DC4CA8">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91.15</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103</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sz w:val="20"/>
                <w:szCs w:val="20"/>
              </w:rPr>
            </w:pPr>
            <w:r w:rsidRPr="00DC4CA8">
              <w:rPr>
                <w:sz w:val="20"/>
                <w:szCs w:val="20"/>
              </w:rPr>
              <w:t>90.07</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sz w:val="20"/>
                <w:szCs w:val="20"/>
              </w:rPr>
            </w:pPr>
            <w:r w:rsidRPr="00DC4CA8">
              <w:rPr>
                <w:sz w:val="20"/>
                <w:szCs w:val="20"/>
              </w:rPr>
              <w:t>136</w:t>
            </w:r>
          </w:p>
        </w:tc>
        <w:tc>
          <w:tcPr>
            <w:tcW w:w="400" w:type="dxa"/>
            <w:tcBorders>
              <w:top w:val="nil"/>
              <w:left w:val="nil"/>
              <w:bottom w:val="nil"/>
              <w:right w:val="nil"/>
            </w:tcBorders>
            <w:shd w:val="clear" w:color="auto" w:fill="auto"/>
            <w:noWrap/>
            <w:vAlign w:val="bottom"/>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sz w:val="20"/>
                <w:szCs w:val="20"/>
              </w:rPr>
            </w:pPr>
            <w:r w:rsidRPr="00DC4CA8">
              <w:rPr>
                <w:sz w:val="20"/>
                <w:szCs w:val="20"/>
              </w:rPr>
              <w:t>91.20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sz w:val="20"/>
                <w:szCs w:val="20"/>
              </w:rPr>
            </w:pPr>
            <w:r w:rsidRPr="00DC4CA8">
              <w:rPr>
                <w:sz w:val="20"/>
                <w:szCs w:val="20"/>
              </w:rPr>
              <w:t>114</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7.97</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9</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sz w:val="20"/>
                <w:szCs w:val="20"/>
              </w:rPr>
            </w:pPr>
            <w:r w:rsidRPr="00DC4CA8">
              <w:rPr>
                <w:sz w:val="20"/>
                <w:szCs w:val="20"/>
              </w:rPr>
              <w:t>7.94</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sz w:val="20"/>
                <w:szCs w:val="20"/>
              </w:rPr>
            </w:pPr>
            <w:r w:rsidRPr="00DC4CA8">
              <w:rPr>
                <w:sz w:val="20"/>
                <w:szCs w:val="20"/>
              </w:rPr>
              <w:t>12</w:t>
            </w:r>
          </w:p>
        </w:tc>
        <w:tc>
          <w:tcPr>
            <w:tcW w:w="400" w:type="dxa"/>
            <w:tcBorders>
              <w:top w:val="nil"/>
              <w:left w:val="nil"/>
              <w:bottom w:val="nil"/>
              <w:right w:val="nil"/>
            </w:tcBorders>
            <w:shd w:val="clear" w:color="auto" w:fill="auto"/>
            <w:noWrap/>
            <w:vAlign w:val="bottom"/>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sz w:val="20"/>
                <w:szCs w:val="20"/>
              </w:rPr>
            </w:pPr>
            <w:r w:rsidRPr="00DC4CA8">
              <w:rPr>
                <w:sz w:val="20"/>
                <w:szCs w:val="20"/>
              </w:rPr>
              <w:t>8.00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sz w:val="20"/>
                <w:szCs w:val="20"/>
              </w:rPr>
            </w:pPr>
            <w:r w:rsidRPr="00DC4CA8">
              <w:rPr>
                <w:sz w:val="20"/>
                <w:szCs w:val="20"/>
              </w:rPr>
              <w:t>10</w:t>
            </w:r>
          </w:p>
        </w:tc>
      </w:tr>
      <w:tr w:rsidR="00B3544A" w:rsidRPr="00DC4CA8"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0.88</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color w:val="000000"/>
                <w:sz w:val="20"/>
                <w:szCs w:val="20"/>
              </w:rPr>
            </w:pPr>
            <w:r w:rsidRPr="00DC4CA8">
              <w:rPr>
                <w:color w:val="000000"/>
                <w:sz w:val="20"/>
                <w:szCs w:val="20"/>
              </w:rPr>
              <w:t>1</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sz w:val="20"/>
                <w:szCs w:val="20"/>
              </w:rPr>
            </w:pPr>
            <w:r w:rsidRPr="00DC4CA8">
              <w:rPr>
                <w:sz w:val="20"/>
                <w:szCs w:val="20"/>
              </w:rPr>
              <w:t>1.99</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3544A" w:rsidP="00067F32">
            <w:pPr>
              <w:jc w:val="center"/>
              <w:rPr>
                <w:sz w:val="20"/>
                <w:szCs w:val="20"/>
              </w:rPr>
            </w:pPr>
            <w:r w:rsidRPr="00DC4CA8">
              <w:rPr>
                <w:sz w:val="20"/>
                <w:szCs w:val="20"/>
              </w:rPr>
              <w:t>3</w:t>
            </w:r>
          </w:p>
        </w:tc>
        <w:tc>
          <w:tcPr>
            <w:tcW w:w="400" w:type="dxa"/>
            <w:tcBorders>
              <w:top w:val="nil"/>
              <w:left w:val="nil"/>
              <w:bottom w:val="nil"/>
              <w:right w:val="nil"/>
            </w:tcBorders>
            <w:shd w:val="clear" w:color="auto" w:fill="auto"/>
            <w:noWrap/>
            <w:vAlign w:val="bottom"/>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B3544A" w:rsidRPr="00DC4CA8" w:rsidRDefault="00B3544A" w:rsidP="00A364AF">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sz w:val="20"/>
                <w:szCs w:val="20"/>
              </w:rPr>
            </w:pPr>
            <w:r w:rsidRPr="00DC4CA8">
              <w:rPr>
                <w:sz w:val="20"/>
                <w:szCs w:val="20"/>
              </w:rPr>
              <w:t>0.80</w:t>
            </w:r>
          </w:p>
        </w:tc>
        <w:tc>
          <w:tcPr>
            <w:tcW w:w="972" w:type="dxa"/>
            <w:tcBorders>
              <w:top w:val="nil"/>
              <w:left w:val="nil"/>
              <w:bottom w:val="single" w:sz="8" w:space="0" w:color="auto"/>
              <w:right w:val="single" w:sz="8" w:space="0" w:color="auto"/>
            </w:tcBorders>
            <w:shd w:val="clear" w:color="auto" w:fill="auto"/>
            <w:noWrap/>
            <w:vAlign w:val="center"/>
          </w:tcPr>
          <w:p w:rsidR="00B3544A" w:rsidRPr="00DC4CA8" w:rsidRDefault="00B27C18">
            <w:pPr>
              <w:jc w:val="center"/>
              <w:rPr>
                <w:sz w:val="20"/>
                <w:szCs w:val="20"/>
              </w:rPr>
            </w:pPr>
            <w:r w:rsidRPr="00DC4CA8">
              <w:rPr>
                <w:sz w:val="20"/>
                <w:szCs w:val="20"/>
              </w:rPr>
              <w:t>1</w:t>
            </w:r>
          </w:p>
        </w:tc>
      </w:tr>
      <w:tr w:rsidR="00B3544A" w:rsidRPr="00DC4CA8"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113</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067F32">
            <w:pPr>
              <w:jc w:val="center"/>
              <w:rPr>
                <w:rFonts w:eastAsia="Times New Roman"/>
                <w:b/>
                <w:bCs/>
                <w:color w:val="000000"/>
                <w:sz w:val="20"/>
                <w:szCs w:val="20"/>
                <w:lang w:eastAsia="en-GB"/>
              </w:rPr>
            </w:pPr>
            <w:r w:rsidRPr="00DC4CA8">
              <w:rPr>
                <w:b/>
                <w:bCs/>
                <w:color w:val="000000"/>
                <w:sz w:val="20"/>
                <w:szCs w:val="20"/>
              </w:rPr>
              <w:t>151</w:t>
            </w:r>
          </w:p>
        </w:tc>
        <w:tc>
          <w:tcPr>
            <w:tcW w:w="400" w:type="dxa"/>
            <w:tcBorders>
              <w:top w:val="nil"/>
              <w:left w:val="nil"/>
              <w:bottom w:val="nil"/>
              <w:right w:val="nil"/>
            </w:tcBorders>
            <w:shd w:val="clear" w:color="auto" w:fill="auto"/>
            <w:noWrap/>
            <w:vAlign w:val="bottom"/>
            <w:hideMark/>
          </w:tcPr>
          <w:p w:rsidR="00B3544A" w:rsidRPr="00DC4CA8" w:rsidRDefault="00B3544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B3544A" w:rsidRPr="00DC4CA8" w:rsidRDefault="00B3544A" w:rsidP="00A364AF">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B3544A" w:rsidRPr="00DC4CA8" w:rsidRDefault="00B3544A"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B3544A" w:rsidRPr="00DC4CA8" w:rsidRDefault="00B27C18" w:rsidP="00F31F7B">
            <w:pPr>
              <w:jc w:val="center"/>
              <w:rPr>
                <w:rFonts w:eastAsia="Times New Roman"/>
                <w:b/>
                <w:bCs/>
                <w:color w:val="000000"/>
                <w:sz w:val="20"/>
                <w:szCs w:val="20"/>
                <w:lang w:eastAsia="en-GB"/>
              </w:rPr>
            </w:pPr>
            <w:r w:rsidRPr="00DC4CA8">
              <w:rPr>
                <w:rFonts w:eastAsia="Times New Roman"/>
                <w:b/>
                <w:bCs/>
                <w:color w:val="000000"/>
                <w:sz w:val="20"/>
                <w:szCs w:val="20"/>
                <w:lang w:eastAsia="en-GB"/>
              </w:rPr>
              <w:t>125</w:t>
            </w:r>
          </w:p>
        </w:tc>
      </w:tr>
    </w:tbl>
    <w:p w:rsidR="005732E5" w:rsidRPr="00DC4CA8" w:rsidRDefault="005732E5" w:rsidP="008A22C6">
      <w:pPr>
        <w:rPr>
          <w:b/>
          <w:sz w:val="22"/>
          <w:szCs w:val="22"/>
        </w:rPr>
      </w:pPr>
    </w:p>
    <w:p w:rsidR="00270993" w:rsidRDefault="0054256B" w:rsidP="008A22C6">
      <w:pPr>
        <w:rPr>
          <w:b/>
          <w:szCs w:val="22"/>
        </w:rPr>
      </w:pPr>
      <w:r w:rsidRPr="00DC4CA8">
        <w:rPr>
          <w:b/>
          <w:szCs w:val="22"/>
        </w:rPr>
        <w:t xml:space="preserve">Commentary: </w:t>
      </w:r>
      <w:r w:rsidR="00270993">
        <w:rPr>
          <w:szCs w:val="22"/>
        </w:rPr>
        <w:t>The data tables above for 2018/19 relate to staff who left the City Council during the current reporting year, whereas the data tables for both 2016/17 and 2017/18 includes ODS leavers, which makes meaningful trend analysis very difficult. The 2018/19 year data does, however, provide a ‘baseline’ from which future trends can be monitored and reported on.</w:t>
      </w:r>
    </w:p>
    <w:p w:rsidR="00270993" w:rsidRDefault="00270993" w:rsidP="008A22C6">
      <w:pPr>
        <w:rPr>
          <w:b/>
          <w:szCs w:val="22"/>
        </w:rPr>
      </w:pPr>
    </w:p>
    <w:p w:rsidR="00270993" w:rsidRDefault="00270993">
      <w:pPr>
        <w:rPr>
          <w:b/>
          <w:szCs w:val="22"/>
        </w:rPr>
      </w:pPr>
      <w:r>
        <w:rPr>
          <w:b/>
          <w:szCs w:val="22"/>
        </w:rPr>
        <w:br w:type="page"/>
      </w:r>
    </w:p>
    <w:p w:rsidR="00D246B5" w:rsidRDefault="00B5037E" w:rsidP="008A22C6">
      <w:pPr>
        <w:rPr>
          <w:b/>
          <w:szCs w:val="22"/>
        </w:rPr>
      </w:pPr>
      <w:r>
        <w:rPr>
          <w:b/>
          <w:szCs w:val="22"/>
        </w:rPr>
        <w:lastRenderedPageBreak/>
        <w:t>DATA TABLE 15: ANALYSIS</w:t>
      </w:r>
      <w:r w:rsidR="00D246B5" w:rsidRPr="00D246B5">
        <w:rPr>
          <w:b/>
          <w:szCs w:val="22"/>
        </w:rPr>
        <w:t xml:space="preserve"> OF REASONS FOR LEAVING </w:t>
      </w:r>
      <w:r w:rsidR="00D246B5">
        <w:rPr>
          <w:b/>
          <w:szCs w:val="22"/>
        </w:rPr>
        <w:t xml:space="preserve">BETWEEN </w:t>
      </w:r>
      <w:r w:rsidR="00D246B5" w:rsidRPr="00D246B5">
        <w:rPr>
          <w:b/>
          <w:szCs w:val="22"/>
        </w:rPr>
        <w:t>201</w:t>
      </w:r>
      <w:r w:rsidR="00B3544A">
        <w:rPr>
          <w:b/>
          <w:szCs w:val="22"/>
        </w:rPr>
        <w:t>7</w:t>
      </w:r>
      <w:r w:rsidR="00D246B5" w:rsidRPr="00D246B5">
        <w:rPr>
          <w:b/>
          <w:szCs w:val="22"/>
        </w:rPr>
        <w:t xml:space="preserve"> AND 201</w:t>
      </w:r>
      <w:r w:rsidR="00B3544A">
        <w:rPr>
          <w:b/>
          <w:szCs w:val="22"/>
        </w:rPr>
        <w:t>9</w:t>
      </w:r>
    </w:p>
    <w:p w:rsidR="00450ECD" w:rsidRPr="006E6CB8" w:rsidRDefault="00450ECD" w:rsidP="008A22C6">
      <w:pPr>
        <w:rPr>
          <w:szCs w:val="22"/>
        </w:rPr>
      </w:pPr>
    </w:p>
    <w:tbl>
      <w:tblPr>
        <w:tblW w:w="15010" w:type="dxa"/>
        <w:tblLook w:val="04A0" w:firstRow="1" w:lastRow="0" w:firstColumn="1" w:lastColumn="0" w:noHBand="0" w:noVBand="1"/>
      </w:tblPr>
      <w:tblGrid>
        <w:gridCol w:w="2239"/>
        <w:gridCol w:w="1433"/>
        <w:gridCol w:w="1058"/>
        <w:gridCol w:w="298"/>
        <w:gridCol w:w="2322"/>
        <w:gridCol w:w="1411"/>
        <w:gridCol w:w="1128"/>
        <w:gridCol w:w="257"/>
        <w:gridCol w:w="2291"/>
        <w:gridCol w:w="1436"/>
        <w:gridCol w:w="1137"/>
      </w:tblGrid>
      <w:tr w:rsidR="00D246B5" w:rsidRPr="00711CDA" w:rsidTr="009618F2">
        <w:trPr>
          <w:trHeight w:val="315"/>
        </w:trPr>
        <w:tc>
          <w:tcPr>
            <w:tcW w:w="4730" w:type="dxa"/>
            <w:gridSpan w:val="3"/>
            <w:shd w:val="clear" w:color="auto" w:fill="auto"/>
            <w:noWrap/>
            <w:vAlign w:val="center"/>
          </w:tcPr>
          <w:p w:rsidR="00D246B5" w:rsidRPr="00711CDA" w:rsidRDefault="00D246B5" w:rsidP="001536A3">
            <w:pPr>
              <w:rPr>
                <w:rFonts w:eastAsia="Times New Roman"/>
                <w:b/>
                <w:bCs/>
                <w:color w:val="000000"/>
                <w:sz w:val="20"/>
                <w:szCs w:val="20"/>
                <w:lang w:eastAsia="en-GB"/>
              </w:rPr>
            </w:pPr>
            <w:r>
              <w:rPr>
                <w:rFonts w:eastAsia="Times New Roman"/>
                <w:b/>
                <w:bCs/>
                <w:color w:val="000000"/>
                <w:lang w:eastAsia="en-GB"/>
              </w:rPr>
              <w:t>Leavers during 201</w:t>
            </w:r>
            <w:r w:rsidR="001536A3">
              <w:rPr>
                <w:rFonts w:eastAsia="Times New Roman"/>
                <w:b/>
                <w:bCs/>
                <w:color w:val="000000"/>
                <w:lang w:eastAsia="en-GB"/>
              </w:rPr>
              <w:t>6/17</w:t>
            </w:r>
          </w:p>
        </w:tc>
        <w:tc>
          <w:tcPr>
            <w:tcW w:w="298" w:type="dxa"/>
            <w:shd w:val="clear" w:color="auto" w:fill="auto"/>
            <w:noWrap/>
            <w:vAlign w:val="bottom"/>
          </w:tcPr>
          <w:p w:rsidR="00D246B5" w:rsidRPr="00711CDA" w:rsidRDefault="00D246B5" w:rsidP="00A364AF">
            <w:pPr>
              <w:rPr>
                <w:rFonts w:eastAsia="Times New Roman"/>
                <w:color w:val="000000"/>
                <w:sz w:val="20"/>
                <w:szCs w:val="20"/>
                <w:lang w:eastAsia="en-GB"/>
              </w:rPr>
            </w:pPr>
          </w:p>
        </w:tc>
        <w:tc>
          <w:tcPr>
            <w:tcW w:w="4861" w:type="dxa"/>
            <w:gridSpan w:val="3"/>
            <w:shd w:val="clear" w:color="auto" w:fill="auto"/>
            <w:noWrap/>
            <w:vAlign w:val="center"/>
          </w:tcPr>
          <w:p w:rsidR="00D246B5" w:rsidRPr="00711CDA" w:rsidRDefault="00D246B5" w:rsidP="00A82BB6">
            <w:pPr>
              <w:rPr>
                <w:rFonts w:eastAsia="Times New Roman"/>
                <w:b/>
                <w:bCs/>
                <w:color w:val="000000"/>
                <w:sz w:val="20"/>
                <w:szCs w:val="20"/>
                <w:lang w:eastAsia="en-GB"/>
              </w:rPr>
            </w:pPr>
            <w:r>
              <w:rPr>
                <w:rFonts w:eastAsia="Times New Roman"/>
                <w:b/>
                <w:bCs/>
                <w:color w:val="000000"/>
                <w:lang w:eastAsia="en-GB"/>
              </w:rPr>
              <w:t>Leavers during 201</w:t>
            </w:r>
            <w:r w:rsidR="00A82BB6">
              <w:rPr>
                <w:rFonts w:eastAsia="Times New Roman"/>
                <w:b/>
                <w:bCs/>
                <w:color w:val="000000"/>
                <w:lang w:eastAsia="en-GB"/>
              </w:rPr>
              <w:t>7/18</w:t>
            </w:r>
          </w:p>
        </w:tc>
        <w:tc>
          <w:tcPr>
            <w:tcW w:w="257" w:type="dxa"/>
            <w:shd w:val="clear" w:color="auto" w:fill="auto"/>
            <w:noWrap/>
            <w:vAlign w:val="bottom"/>
          </w:tcPr>
          <w:p w:rsidR="00D246B5" w:rsidRPr="00711CDA" w:rsidRDefault="00D246B5" w:rsidP="00A364AF">
            <w:pPr>
              <w:rPr>
                <w:rFonts w:eastAsia="Times New Roman"/>
                <w:color w:val="000000"/>
                <w:sz w:val="20"/>
                <w:szCs w:val="20"/>
                <w:lang w:eastAsia="en-GB"/>
              </w:rPr>
            </w:pPr>
          </w:p>
        </w:tc>
        <w:tc>
          <w:tcPr>
            <w:tcW w:w="4864" w:type="dxa"/>
            <w:gridSpan w:val="3"/>
            <w:shd w:val="clear" w:color="auto" w:fill="auto"/>
            <w:noWrap/>
            <w:vAlign w:val="center"/>
          </w:tcPr>
          <w:p w:rsidR="00D246B5" w:rsidRPr="00711CDA" w:rsidRDefault="001536A3" w:rsidP="00A364AF">
            <w:pPr>
              <w:rPr>
                <w:rFonts w:eastAsia="Times New Roman"/>
                <w:b/>
                <w:bCs/>
                <w:color w:val="000000"/>
                <w:sz w:val="20"/>
                <w:szCs w:val="20"/>
                <w:lang w:eastAsia="en-GB"/>
              </w:rPr>
            </w:pPr>
            <w:r>
              <w:rPr>
                <w:rFonts w:eastAsia="Times New Roman"/>
                <w:b/>
                <w:bCs/>
                <w:color w:val="000000"/>
                <w:lang w:eastAsia="en-GB"/>
              </w:rPr>
              <w:t>Leavers during 2018/19</w:t>
            </w:r>
          </w:p>
        </w:tc>
      </w:tr>
      <w:tr w:rsidR="00D246B5" w:rsidRPr="00711CDA" w:rsidTr="009618F2">
        <w:trPr>
          <w:trHeight w:val="315"/>
        </w:trPr>
        <w:tc>
          <w:tcPr>
            <w:tcW w:w="2239" w:type="dxa"/>
            <w:tcBorders>
              <w:bottom w:val="single" w:sz="4" w:space="0" w:color="auto"/>
            </w:tcBorders>
            <w:shd w:val="clear" w:color="auto" w:fill="auto"/>
            <w:noWrap/>
            <w:vAlign w:val="center"/>
          </w:tcPr>
          <w:p w:rsidR="00D246B5" w:rsidRPr="00966EC2" w:rsidRDefault="00D246B5" w:rsidP="00A364AF">
            <w:pPr>
              <w:rPr>
                <w:rFonts w:eastAsia="Times New Roman"/>
                <w:b/>
                <w:bCs/>
                <w:color w:val="000000"/>
                <w:sz w:val="16"/>
                <w:szCs w:val="20"/>
                <w:lang w:eastAsia="en-GB"/>
              </w:rPr>
            </w:pPr>
          </w:p>
        </w:tc>
        <w:tc>
          <w:tcPr>
            <w:tcW w:w="1433"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1058"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298" w:type="dxa"/>
            <w:shd w:val="clear" w:color="auto" w:fill="auto"/>
            <w:noWrap/>
            <w:vAlign w:val="bottom"/>
          </w:tcPr>
          <w:p w:rsidR="00D246B5" w:rsidRPr="00966EC2" w:rsidRDefault="00D246B5" w:rsidP="00A364AF">
            <w:pPr>
              <w:rPr>
                <w:rFonts w:eastAsia="Times New Roman"/>
                <w:color w:val="000000"/>
                <w:sz w:val="16"/>
                <w:szCs w:val="20"/>
                <w:lang w:eastAsia="en-GB"/>
              </w:rPr>
            </w:pPr>
          </w:p>
        </w:tc>
        <w:tc>
          <w:tcPr>
            <w:tcW w:w="2322" w:type="dxa"/>
            <w:tcBorders>
              <w:bottom w:val="single" w:sz="4" w:space="0" w:color="auto"/>
            </w:tcBorders>
            <w:shd w:val="clear" w:color="auto" w:fill="auto"/>
            <w:noWrap/>
            <w:vAlign w:val="center"/>
          </w:tcPr>
          <w:p w:rsidR="00D246B5" w:rsidRPr="00966EC2" w:rsidRDefault="00D246B5" w:rsidP="00A364AF">
            <w:pPr>
              <w:rPr>
                <w:rFonts w:eastAsia="Times New Roman"/>
                <w:b/>
                <w:bCs/>
                <w:color w:val="000000"/>
                <w:sz w:val="16"/>
                <w:szCs w:val="20"/>
                <w:lang w:eastAsia="en-GB"/>
              </w:rPr>
            </w:pPr>
          </w:p>
        </w:tc>
        <w:tc>
          <w:tcPr>
            <w:tcW w:w="1411"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1128"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257" w:type="dxa"/>
            <w:shd w:val="clear" w:color="auto" w:fill="auto"/>
            <w:noWrap/>
            <w:vAlign w:val="bottom"/>
          </w:tcPr>
          <w:p w:rsidR="00D246B5" w:rsidRPr="00966EC2" w:rsidRDefault="00D246B5" w:rsidP="00A364AF">
            <w:pPr>
              <w:rPr>
                <w:rFonts w:eastAsia="Times New Roman"/>
                <w:color w:val="000000"/>
                <w:sz w:val="16"/>
                <w:szCs w:val="20"/>
                <w:lang w:eastAsia="en-GB"/>
              </w:rPr>
            </w:pPr>
          </w:p>
        </w:tc>
        <w:tc>
          <w:tcPr>
            <w:tcW w:w="2291" w:type="dxa"/>
            <w:tcBorders>
              <w:bottom w:val="single" w:sz="4" w:space="0" w:color="auto"/>
            </w:tcBorders>
            <w:shd w:val="clear" w:color="auto" w:fill="auto"/>
            <w:noWrap/>
            <w:vAlign w:val="center"/>
          </w:tcPr>
          <w:p w:rsidR="00D246B5" w:rsidRPr="00966EC2" w:rsidRDefault="00D246B5" w:rsidP="00A364AF">
            <w:pPr>
              <w:rPr>
                <w:rFonts w:eastAsia="Times New Roman"/>
                <w:b/>
                <w:bCs/>
                <w:color w:val="000000"/>
                <w:sz w:val="16"/>
                <w:szCs w:val="20"/>
                <w:lang w:eastAsia="en-GB"/>
              </w:rPr>
            </w:pPr>
          </w:p>
        </w:tc>
        <w:tc>
          <w:tcPr>
            <w:tcW w:w="1436"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1137"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r>
      <w:tr w:rsidR="00966EC2" w:rsidRPr="00711CDA" w:rsidTr="009618F2">
        <w:trPr>
          <w:trHeight w:val="315"/>
        </w:trPr>
        <w:tc>
          <w:tcPr>
            <w:tcW w:w="2239"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966EC2" w:rsidRPr="00BB10D7" w:rsidRDefault="00966EC2" w:rsidP="00A364AF">
            <w:pPr>
              <w:rPr>
                <w:rFonts w:eastAsia="Times New Roman"/>
                <w:b/>
                <w:bCs/>
                <w:color w:val="000000"/>
                <w:sz w:val="20"/>
                <w:szCs w:val="20"/>
                <w:lang w:eastAsia="en-GB"/>
              </w:rPr>
            </w:pPr>
            <w:r>
              <w:rPr>
                <w:rFonts w:eastAsia="Times New Roman"/>
                <w:b/>
                <w:bCs/>
                <w:color w:val="000000"/>
                <w:sz w:val="20"/>
                <w:szCs w:val="20"/>
                <w:lang w:eastAsia="en-GB"/>
              </w:rPr>
              <w:t>Reason</w:t>
            </w:r>
          </w:p>
        </w:tc>
        <w:tc>
          <w:tcPr>
            <w:tcW w:w="1433" w:type="dxa"/>
            <w:tcBorders>
              <w:top w:val="single" w:sz="4" w:space="0" w:color="auto"/>
              <w:left w:val="nil"/>
              <w:bottom w:val="single" w:sz="8" w:space="0" w:color="auto"/>
              <w:right w:val="single" w:sz="8" w:space="0" w:color="auto"/>
            </w:tcBorders>
            <w:shd w:val="clear" w:color="000000" w:fill="DCE6F1"/>
            <w:noWrap/>
            <w:vAlign w:val="center"/>
          </w:tcPr>
          <w:p w:rsidR="00966EC2" w:rsidRPr="00BB10D7" w:rsidRDefault="00966EC2" w:rsidP="00A364AF">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58" w:type="dxa"/>
            <w:tcBorders>
              <w:top w:val="single" w:sz="4" w:space="0" w:color="auto"/>
              <w:left w:val="nil"/>
              <w:bottom w:val="single" w:sz="8" w:space="0" w:color="auto"/>
              <w:right w:val="single" w:sz="8" w:space="0" w:color="auto"/>
            </w:tcBorders>
            <w:shd w:val="clear" w:color="000000" w:fill="DCE6F1"/>
            <w:noWrap/>
            <w:vAlign w:val="center"/>
          </w:tcPr>
          <w:p w:rsidR="00966EC2" w:rsidRPr="00711CDA" w:rsidRDefault="00966EC2" w:rsidP="00A364AF">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98" w:type="dxa"/>
            <w:tcBorders>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966EC2" w:rsidRPr="00BB10D7" w:rsidRDefault="00966EC2" w:rsidP="00A364AF">
            <w:pPr>
              <w:rPr>
                <w:rFonts w:eastAsia="Times New Roman"/>
                <w:b/>
                <w:bCs/>
                <w:color w:val="000000"/>
                <w:sz w:val="20"/>
                <w:szCs w:val="20"/>
                <w:lang w:eastAsia="en-GB"/>
              </w:rPr>
            </w:pPr>
            <w:r>
              <w:rPr>
                <w:rFonts w:eastAsia="Times New Roman"/>
                <w:b/>
                <w:bCs/>
                <w:color w:val="000000"/>
                <w:sz w:val="20"/>
                <w:szCs w:val="20"/>
                <w:lang w:eastAsia="en-GB"/>
              </w:rPr>
              <w:t>Reason</w:t>
            </w:r>
          </w:p>
        </w:tc>
        <w:tc>
          <w:tcPr>
            <w:tcW w:w="1411" w:type="dxa"/>
            <w:tcBorders>
              <w:top w:val="single" w:sz="4" w:space="0" w:color="auto"/>
              <w:left w:val="nil"/>
              <w:bottom w:val="single" w:sz="8" w:space="0" w:color="auto"/>
              <w:right w:val="single" w:sz="8" w:space="0" w:color="auto"/>
            </w:tcBorders>
            <w:shd w:val="clear" w:color="000000" w:fill="DCE6F1"/>
            <w:noWrap/>
            <w:vAlign w:val="center"/>
          </w:tcPr>
          <w:p w:rsidR="00966EC2" w:rsidRPr="00BB10D7" w:rsidRDefault="00966EC2" w:rsidP="00A364AF">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28" w:type="dxa"/>
            <w:tcBorders>
              <w:top w:val="single" w:sz="4" w:space="0" w:color="auto"/>
              <w:left w:val="nil"/>
              <w:bottom w:val="single" w:sz="8" w:space="0" w:color="auto"/>
              <w:right w:val="single" w:sz="8" w:space="0" w:color="auto"/>
            </w:tcBorders>
            <w:shd w:val="clear" w:color="000000" w:fill="DCE6F1"/>
            <w:noWrap/>
            <w:vAlign w:val="center"/>
          </w:tcPr>
          <w:p w:rsidR="00966EC2" w:rsidRPr="00711CDA" w:rsidRDefault="00966EC2" w:rsidP="00A364AF">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57" w:type="dxa"/>
            <w:tcBorders>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966EC2" w:rsidRPr="00BB10D7" w:rsidRDefault="00966EC2" w:rsidP="00A364AF">
            <w:pPr>
              <w:rPr>
                <w:rFonts w:eastAsia="Times New Roman"/>
                <w:b/>
                <w:bCs/>
                <w:color w:val="000000"/>
                <w:sz w:val="20"/>
                <w:szCs w:val="20"/>
                <w:lang w:eastAsia="en-GB"/>
              </w:rPr>
            </w:pPr>
            <w:r>
              <w:rPr>
                <w:rFonts w:eastAsia="Times New Roman"/>
                <w:b/>
                <w:bCs/>
                <w:color w:val="000000"/>
                <w:sz w:val="20"/>
                <w:szCs w:val="20"/>
                <w:lang w:eastAsia="en-GB"/>
              </w:rPr>
              <w:t>Reason</w:t>
            </w:r>
          </w:p>
        </w:tc>
        <w:tc>
          <w:tcPr>
            <w:tcW w:w="1436" w:type="dxa"/>
            <w:tcBorders>
              <w:top w:val="single" w:sz="4" w:space="0" w:color="auto"/>
              <w:left w:val="nil"/>
              <w:bottom w:val="single" w:sz="8" w:space="0" w:color="auto"/>
              <w:right w:val="single" w:sz="8" w:space="0" w:color="auto"/>
            </w:tcBorders>
            <w:shd w:val="clear" w:color="000000" w:fill="DCE6F1"/>
            <w:noWrap/>
            <w:vAlign w:val="center"/>
          </w:tcPr>
          <w:p w:rsidR="00966EC2" w:rsidRPr="00BB10D7" w:rsidRDefault="00966EC2" w:rsidP="00A364AF">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37" w:type="dxa"/>
            <w:tcBorders>
              <w:top w:val="single" w:sz="4" w:space="0" w:color="auto"/>
              <w:left w:val="nil"/>
              <w:bottom w:val="single" w:sz="8" w:space="0" w:color="auto"/>
              <w:right w:val="single" w:sz="8" w:space="0" w:color="auto"/>
            </w:tcBorders>
            <w:shd w:val="clear" w:color="000000" w:fill="DCE6F1"/>
            <w:noWrap/>
            <w:vAlign w:val="center"/>
          </w:tcPr>
          <w:p w:rsidR="00966EC2" w:rsidRPr="00711CDA" w:rsidRDefault="00966EC2" w:rsidP="00A364AF">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Died in Service</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0.88</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Died in Service</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0.66</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End of Fixed Term Contract</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12.80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16</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Dismissal – Attendance</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1.77</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2</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Dismissal – Attendance</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3.31</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5</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Failed Probation</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1.60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2</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End of Fixed Term Contract</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5.31</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6</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End of Fixed Term Contract</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7.95</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12</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Mutually Agreed Termination</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4.00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5</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End of Fixed Term Contract (with Redundancy Payment</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0.88</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Failed Probation</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1.98</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3</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Redundancy (with Severance Payment)</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0.80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1</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Mutually Agreed Termination</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7.96</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9</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Mutually Agreed Termination</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2.65</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4</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Resignation - Career Development</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0.80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1</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Redundancy (with Severance Payment)</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0.88</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Career Development</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4.64</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7</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Resignation - Other</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73.60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92</w:t>
            </w:r>
          </w:p>
        </w:tc>
      </w:tr>
      <w:tr w:rsidR="00450ECD" w:rsidRPr="00BB10D7" w:rsidTr="006F3BE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Career Development</w:t>
            </w:r>
          </w:p>
        </w:tc>
        <w:tc>
          <w:tcPr>
            <w:tcW w:w="1433"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8.85</w:t>
            </w:r>
          </w:p>
        </w:tc>
        <w:tc>
          <w:tcPr>
            <w:tcW w:w="105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10</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Improved Pay/Benefits</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0.66</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Resignation - Relocation</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2.40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3</w:t>
            </w:r>
          </w:p>
        </w:tc>
      </w:tr>
      <w:tr w:rsidR="00450ECD" w:rsidRPr="00BB10D7" w:rsidTr="006F3BE2">
        <w:trPr>
          <w:trHeight w:val="315"/>
        </w:trPr>
        <w:tc>
          <w:tcPr>
            <w:tcW w:w="223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0ECD" w:rsidRPr="00450ECD" w:rsidRDefault="00450ECD" w:rsidP="00450ECD">
            <w:pPr>
              <w:rPr>
                <w:color w:val="000000"/>
                <w:sz w:val="20"/>
                <w:szCs w:val="20"/>
              </w:rPr>
            </w:pPr>
            <w:r w:rsidRPr="00450ECD">
              <w:rPr>
                <w:color w:val="000000"/>
                <w:sz w:val="20"/>
                <w:szCs w:val="20"/>
              </w:rPr>
              <w:t>Resignation – Improved Pay/Benefits</w:t>
            </w:r>
          </w:p>
        </w:tc>
        <w:tc>
          <w:tcPr>
            <w:tcW w:w="1433" w:type="dxa"/>
            <w:tcBorders>
              <w:top w:val="single" w:sz="8" w:space="0" w:color="auto"/>
              <w:left w:val="nil"/>
              <w:bottom w:val="single" w:sz="8" w:space="0" w:color="auto"/>
              <w:right w:val="single" w:sz="8" w:space="0" w:color="auto"/>
            </w:tcBorders>
            <w:shd w:val="clear" w:color="auto" w:fill="FFFFFF" w:themeFill="background1"/>
            <w:noWrap/>
            <w:vAlign w:val="center"/>
          </w:tcPr>
          <w:p w:rsidR="00450ECD" w:rsidRPr="00450ECD" w:rsidRDefault="00450ECD" w:rsidP="00450ECD">
            <w:pPr>
              <w:jc w:val="center"/>
              <w:rPr>
                <w:color w:val="000000"/>
                <w:sz w:val="20"/>
                <w:szCs w:val="20"/>
              </w:rPr>
            </w:pPr>
            <w:r w:rsidRPr="00450ECD">
              <w:rPr>
                <w:color w:val="000000"/>
                <w:sz w:val="20"/>
                <w:szCs w:val="20"/>
              </w:rPr>
              <w:t>0.88</w:t>
            </w:r>
          </w:p>
        </w:tc>
        <w:tc>
          <w:tcPr>
            <w:tcW w:w="1058" w:type="dxa"/>
            <w:tcBorders>
              <w:top w:val="single" w:sz="8" w:space="0" w:color="auto"/>
              <w:left w:val="nil"/>
              <w:bottom w:val="single" w:sz="8" w:space="0" w:color="auto"/>
              <w:right w:val="single" w:sz="8" w:space="0" w:color="auto"/>
            </w:tcBorders>
            <w:shd w:val="clear" w:color="auto" w:fill="FFFFFF" w:themeFill="background1"/>
            <w:noWrap/>
            <w:vAlign w:val="center"/>
          </w:tcPr>
          <w:p w:rsidR="00450ECD" w:rsidRPr="00450ECD" w:rsidRDefault="00450ECD" w:rsidP="00450ECD">
            <w:pPr>
              <w:jc w:val="center"/>
              <w:rPr>
                <w:color w:val="000000"/>
                <w:sz w:val="20"/>
                <w:szCs w:val="20"/>
              </w:rPr>
            </w:pPr>
            <w:r w:rsidRPr="00450ECD">
              <w:rPr>
                <w:color w:val="000000"/>
                <w:sz w:val="20"/>
                <w:szCs w:val="20"/>
              </w:rPr>
              <w:t>1</w:t>
            </w:r>
          </w:p>
        </w:tc>
        <w:tc>
          <w:tcPr>
            <w:tcW w:w="298" w:type="dxa"/>
            <w:tcBorders>
              <w:top w:val="nil"/>
              <w:left w:val="nil"/>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Other</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67.55</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102</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Resignation - Retirement</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2.40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3</w:t>
            </w:r>
          </w:p>
        </w:tc>
      </w:tr>
      <w:tr w:rsidR="00450ECD" w:rsidRPr="00BB10D7" w:rsidTr="00450ECD">
        <w:trPr>
          <w:trHeight w:val="315"/>
        </w:trPr>
        <w:tc>
          <w:tcPr>
            <w:tcW w:w="22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Other</w:t>
            </w:r>
          </w:p>
        </w:tc>
        <w:tc>
          <w:tcPr>
            <w:tcW w:w="14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66.37</w:t>
            </w:r>
          </w:p>
        </w:tc>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75</w:t>
            </w:r>
          </w:p>
        </w:tc>
        <w:tc>
          <w:tcPr>
            <w:tcW w:w="298" w:type="dxa"/>
            <w:tcBorders>
              <w:top w:val="nil"/>
              <w:left w:val="single" w:sz="8" w:space="0" w:color="auto"/>
              <w:bottom w:val="nil"/>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Relocation</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2.65</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4</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bottom"/>
          </w:tcPr>
          <w:p w:rsidR="00450ECD" w:rsidRDefault="00450ECD" w:rsidP="00450ECD">
            <w:pPr>
              <w:rPr>
                <w:color w:val="000000"/>
                <w:sz w:val="20"/>
                <w:szCs w:val="20"/>
              </w:rPr>
            </w:pPr>
            <w:r>
              <w:rPr>
                <w:color w:val="000000"/>
                <w:sz w:val="20"/>
                <w:szCs w:val="20"/>
              </w:rPr>
              <w:t>Transfer</w:t>
            </w:r>
          </w:p>
        </w:tc>
        <w:tc>
          <w:tcPr>
            <w:tcW w:w="1436"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1.60</w:t>
            </w:r>
          </w:p>
        </w:tc>
        <w:tc>
          <w:tcPr>
            <w:tcW w:w="1137" w:type="dxa"/>
            <w:tcBorders>
              <w:top w:val="nil"/>
              <w:left w:val="nil"/>
              <w:bottom w:val="single" w:sz="8" w:space="0" w:color="auto"/>
              <w:right w:val="single" w:sz="8" w:space="0" w:color="auto"/>
            </w:tcBorders>
            <w:shd w:val="clear" w:color="auto" w:fill="auto"/>
            <w:noWrap/>
            <w:vAlign w:val="bottom"/>
          </w:tcPr>
          <w:p w:rsidR="00450ECD" w:rsidRDefault="00450ECD" w:rsidP="00450ECD">
            <w:pPr>
              <w:jc w:val="center"/>
              <w:rPr>
                <w:color w:val="000000"/>
                <w:sz w:val="20"/>
                <w:szCs w:val="20"/>
              </w:rPr>
            </w:pPr>
            <w:r>
              <w:rPr>
                <w:color w:val="000000"/>
                <w:sz w:val="20"/>
                <w:szCs w:val="20"/>
              </w:rPr>
              <w:t>2</w:t>
            </w:r>
          </w:p>
        </w:tc>
      </w:tr>
      <w:tr w:rsidR="00450ECD" w:rsidRPr="00BB10D7" w:rsidTr="00450ECD">
        <w:trPr>
          <w:trHeight w:val="315"/>
        </w:trPr>
        <w:tc>
          <w:tcPr>
            <w:tcW w:w="22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Relocation</w:t>
            </w:r>
          </w:p>
        </w:tc>
        <w:tc>
          <w:tcPr>
            <w:tcW w:w="14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1.77</w:t>
            </w:r>
          </w:p>
        </w:tc>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2</w:t>
            </w:r>
          </w:p>
        </w:tc>
        <w:tc>
          <w:tcPr>
            <w:tcW w:w="298" w:type="dxa"/>
            <w:tcBorders>
              <w:top w:val="nil"/>
              <w:left w:val="single" w:sz="8" w:space="0" w:color="auto"/>
              <w:right w:val="nil"/>
            </w:tcBorders>
            <w:shd w:val="clear" w:color="auto" w:fill="auto"/>
            <w:noWrap/>
            <w:vAlign w:val="bottom"/>
          </w:tcPr>
          <w:p w:rsidR="00450ECD" w:rsidRPr="00450ECD" w:rsidRDefault="00450ECD" w:rsidP="00450ECD">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450ECD" w:rsidRPr="00450ECD" w:rsidRDefault="00450ECD" w:rsidP="00450ECD">
            <w:pPr>
              <w:rPr>
                <w:color w:val="000000"/>
                <w:sz w:val="20"/>
                <w:szCs w:val="20"/>
              </w:rPr>
            </w:pPr>
            <w:r w:rsidRPr="00450ECD">
              <w:rPr>
                <w:color w:val="000000"/>
                <w:sz w:val="20"/>
                <w:szCs w:val="20"/>
              </w:rPr>
              <w:t>Resignation – Retirement</w:t>
            </w:r>
          </w:p>
        </w:tc>
        <w:tc>
          <w:tcPr>
            <w:tcW w:w="1411"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4.64</w:t>
            </w:r>
          </w:p>
        </w:tc>
        <w:tc>
          <w:tcPr>
            <w:tcW w:w="1128" w:type="dxa"/>
            <w:tcBorders>
              <w:top w:val="nil"/>
              <w:left w:val="nil"/>
              <w:bottom w:val="single" w:sz="8" w:space="0" w:color="auto"/>
              <w:right w:val="single" w:sz="8" w:space="0" w:color="auto"/>
            </w:tcBorders>
            <w:shd w:val="clear" w:color="auto" w:fill="auto"/>
            <w:noWrap/>
            <w:vAlign w:val="center"/>
          </w:tcPr>
          <w:p w:rsidR="00450ECD" w:rsidRPr="00450ECD" w:rsidRDefault="00450ECD" w:rsidP="00450ECD">
            <w:pPr>
              <w:jc w:val="center"/>
              <w:rPr>
                <w:color w:val="000000"/>
                <w:sz w:val="20"/>
                <w:szCs w:val="20"/>
              </w:rPr>
            </w:pPr>
            <w:r w:rsidRPr="00450ECD">
              <w:rPr>
                <w:color w:val="000000"/>
                <w:sz w:val="20"/>
                <w:szCs w:val="20"/>
              </w:rPr>
              <w:t>7</w:t>
            </w:r>
          </w:p>
        </w:tc>
        <w:tc>
          <w:tcPr>
            <w:tcW w:w="257" w:type="dxa"/>
            <w:tcBorders>
              <w:top w:val="nil"/>
              <w:left w:val="nil"/>
              <w:bottom w:val="nil"/>
              <w:right w:val="nil"/>
            </w:tcBorders>
            <w:shd w:val="clear" w:color="auto" w:fill="auto"/>
            <w:noWrap/>
            <w:vAlign w:val="bottom"/>
          </w:tcPr>
          <w:p w:rsidR="00450ECD" w:rsidRPr="0031696B" w:rsidRDefault="00450ECD" w:rsidP="00450ECD">
            <w:pPr>
              <w:rPr>
                <w:rFonts w:eastAsia="Times New Roman"/>
                <w:color w:val="000000"/>
                <w:sz w:val="20"/>
                <w:szCs w:val="20"/>
                <w:highlight w:val="yellow"/>
                <w:lang w:eastAsia="en-GB"/>
              </w:rPr>
            </w:pPr>
          </w:p>
        </w:tc>
        <w:tc>
          <w:tcPr>
            <w:tcW w:w="2291"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50ECD" w:rsidRPr="00450ECD" w:rsidRDefault="00450ECD" w:rsidP="00450ECD">
            <w:pPr>
              <w:rPr>
                <w:b/>
                <w:bCs/>
                <w:color w:val="000000"/>
                <w:sz w:val="20"/>
                <w:szCs w:val="20"/>
              </w:rPr>
            </w:pPr>
            <w:r w:rsidRPr="00450ECD">
              <w:rPr>
                <w:b/>
                <w:bCs/>
                <w:color w:val="000000"/>
                <w:sz w:val="20"/>
                <w:szCs w:val="20"/>
              </w:rPr>
              <w:t>Total</w:t>
            </w:r>
          </w:p>
        </w:tc>
        <w:tc>
          <w:tcPr>
            <w:tcW w:w="1436"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50ECD" w:rsidRPr="00450ECD" w:rsidRDefault="00450ECD" w:rsidP="00450ECD">
            <w:pPr>
              <w:jc w:val="center"/>
              <w:rPr>
                <w:rFonts w:eastAsia="Times New Roman"/>
                <w:b/>
                <w:color w:val="000000"/>
                <w:sz w:val="20"/>
                <w:szCs w:val="20"/>
                <w:lang w:eastAsia="en-GB"/>
              </w:rPr>
            </w:pPr>
            <w:r w:rsidRPr="00450ECD">
              <w:rPr>
                <w:rFonts w:eastAsia="Times New Roman"/>
                <w:b/>
                <w:color w:val="000000"/>
                <w:sz w:val="20"/>
                <w:szCs w:val="20"/>
                <w:lang w:eastAsia="en-GB"/>
              </w:rPr>
              <w:t>100%</w:t>
            </w:r>
          </w:p>
        </w:tc>
        <w:tc>
          <w:tcPr>
            <w:tcW w:w="1137"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50ECD" w:rsidRPr="0031696B" w:rsidRDefault="00450ECD" w:rsidP="00450ECD">
            <w:pPr>
              <w:jc w:val="center"/>
              <w:rPr>
                <w:rFonts w:eastAsia="Times New Roman"/>
                <w:b/>
                <w:color w:val="000000"/>
                <w:sz w:val="20"/>
                <w:szCs w:val="20"/>
                <w:highlight w:val="yellow"/>
                <w:lang w:eastAsia="en-GB"/>
              </w:rPr>
            </w:pPr>
            <w:r w:rsidRPr="00450ECD">
              <w:rPr>
                <w:rFonts w:eastAsia="Times New Roman"/>
                <w:b/>
                <w:color w:val="000000"/>
                <w:sz w:val="20"/>
                <w:szCs w:val="20"/>
                <w:lang w:eastAsia="en-GB"/>
              </w:rPr>
              <w:t>125</w:t>
            </w:r>
          </w:p>
        </w:tc>
      </w:tr>
      <w:tr w:rsidR="00A82BB6" w:rsidRPr="00BB10D7" w:rsidTr="00450ECD">
        <w:trPr>
          <w:trHeight w:val="315"/>
        </w:trPr>
        <w:tc>
          <w:tcPr>
            <w:tcW w:w="22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82BB6" w:rsidRPr="00450ECD" w:rsidRDefault="00A82BB6" w:rsidP="00067F32">
            <w:pPr>
              <w:rPr>
                <w:color w:val="000000"/>
                <w:sz w:val="20"/>
                <w:szCs w:val="20"/>
              </w:rPr>
            </w:pPr>
            <w:r w:rsidRPr="00450ECD">
              <w:rPr>
                <w:color w:val="000000"/>
                <w:sz w:val="20"/>
                <w:szCs w:val="20"/>
              </w:rPr>
              <w:t>Resignation – Retirement</w:t>
            </w:r>
          </w:p>
        </w:tc>
        <w:tc>
          <w:tcPr>
            <w:tcW w:w="14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82BB6" w:rsidRPr="00450ECD" w:rsidRDefault="00A82BB6" w:rsidP="00067F32">
            <w:pPr>
              <w:jc w:val="center"/>
              <w:rPr>
                <w:color w:val="000000"/>
                <w:sz w:val="20"/>
                <w:szCs w:val="20"/>
              </w:rPr>
            </w:pPr>
            <w:r w:rsidRPr="00450ECD">
              <w:rPr>
                <w:color w:val="000000"/>
                <w:sz w:val="20"/>
                <w:szCs w:val="20"/>
              </w:rPr>
              <w:t>4.42</w:t>
            </w:r>
          </w:p>
        </w:tc>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82BB6" w:rsidRPr="00450ECD" w:rsidRDefault="00A82BB6" w:rsidP="00067F32">
            <w:pPr>
              <w:jc w:val="center"/>
              <w:rPr>
                <w:color w:val="000000"/>
                <w:sz w:val="20"/>
                <w:szCs w:val="20"/>
              </w:rPr>
            </w:pPr>
            <w:r w:rsidRPr="00450ECD">
              <w:rPr>
                <w:color w:val="000000"/>
                <w:sz w:val="20"/>
                <w:szCs w:val="20"/>
              </w:rPr>
              <w:t>5</w:t>
            </w:r>
          </w:p>
        </w:tc>
        <w:tc>
          <w:tcPr>
            <w:tcW w:w="298" w:type="dxa"/>
            <w:tcBorders>
              <w:top w:val="nil"/>
              <w:left w:val="single" w:sz="8" w:space="0" w:color="auto"/>
              <w:bottom w:val="nil"/>
              <w:right w:val="nil"/>
            </w:tcBorders>
            <w:shd w:val="clear" w:color="auto" w:fill="auto"/>
            <w:noWrap/>
            <w:vAlign w:val="bottom"/>
          </w:tcPr>
          <w:p w:rsidR="00A82BB6" w:rsidRPr="00450ECD" w:rsidRDefault="00A82BB6" w:rsidP="00A364AF">
            <w:pPr>
              <w:rPr>
                <w:rFonts w:eastAsia="Times New Roman"/>
                <w:color w:val="000000"/>
                <w:sz w:val="20"/>
                <w:szCs w:val="20"/>
                <w:lang w:eastAsia="en-GB"/>
              </w:rPr>
            </w:pPr>
          </w:p>
        </w:tc>
        <w:tc>
          <w:tcPr>
            <w:tcW w:w="23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82BB6" w:rsidRPr="00450ECD" w:rsidRDefault="00A82BB6" w:rsidP="00067F32">
            <w:pPr>
              <w:rPr>
                <w:color w:val="000000"/>
                <w:sz w:val="20"/>
                <w:szCs w:val="20"/>
              </w:rPr>
            </w:pPr>
            <w:r w:rsidRPr="00450ECD">
              <w:rPr>
                <w:color w:val="000000"/>
                <w:sz w:val="20"/>
                <w:szCs w:val="20"/>
              </w:rPr>
              <w:t>Retirement – Ill Health Tier 1</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A82BB6" w:rsidRPr="00450ECD" w:rsidRDefault="00A82BB6" w:rsidP="00067F32">
            <w:pPr>
              <w:jc w:val="center"/>
              <w:rPr>
                <w:color w:val="000000"/>
                <w:sz w:val="20"/>
                <w:szCs w:val="20"/>
              </w:rPr>
            </w:pPr>
            <w:r w:rsidRPr="00450ECD">
              <w:rPr>
                <w:color w:val="000000"/>
                <w:sz w:val="20"/>
                <w:szCs w:val="20"/>
              </w:rPr>
              <w:t>2.65</w:t>
            </w:r>
          </w:p>
        </w:tc>
        <w:tc>
          <w:tcPr>
            <w:tcW w:w="1128" w:type="dxa"/>
            <w:tcBorders>
              <w:top w:val="single" w:sz="8" w:space="0" w:color="auto"/>
              <w:left w:val="nil"/>
              <w:bottom w:val="single" w:sz="8" w:space="0" w:color="auto"/>
              <w:right w:val="single" w:sz="8" w:space="0" w:color="auto"/>
            </w:tcBorders>
            <w:shd w:val="clear" w:color="auto" w:fill="auto"/>
            <w:noWrap/>
            <w:vAlign w:val="center"/>
          </w:tcPr>
          <w:p w:rsidR="00A82BB6" w:rsidRPr="00450ECD" w:rsidRDefault="00A82BB6" w:rsidP="00067F32">
            <w:pPr>
              <w:jc w:val="center"/>
              <w:rPr>
                <w:color w:val="000000"/>
                <w:sz w:val="20"/>
                <w:szCs w:val="20"/>
              </w:rPr>
            </w:pPr>
            <w:r w:rsidRPr="00450ECD">
              <w:rPr>
                <w:color w:val="000000"/>
                <w:sz w:val="20"/>
                <w:szCs w:val="20"/>
              </w:rPr>
              <w:t>4</w:t>
            </w:r>
          </w:p>
        </w:tc>
        <w:tc>
          <w:tcPr>
            <w:tcW w:w="257" w:type="dxa"/>
            <w:tcBorders>
              <w:top w:val="nil"/>
              <w:left w:val="nil"/>
              <w:bottom w:val="nil"/>
            </w:tcBorders>
            <w:shd w:val="clear" w:color="auto" w:fill="auto"/>
            <w:noWrap/>
            <w:vAlign w:val="bottom"/>
          </w:tcPr>
          <w:p w:rsidR="00A82BB6" w:rsidRPr="0031696B" w:rsidRDefault="00A82BB6" w:rsidP="00A364AF">
            <w:pPr>
              <w:rPr>
                <w:rFonts w:eastAsia="Times New Roman"/>
                <w:color w:val="000000"/>
                <w:sz w:val="20"/>
                <w:szCs w:val="20"/>
                <w:highlight w:val="yellow"/>
                <w:lang w:eastAsia="en-GB"/>
              </w:rPr>
            </w:pPr>
          </w:p>
        </w:tc>
        <w:tc>
          <w:tcPr>
            <w:tcW w:w="2291" w:type="dxa"/>
            <w:tcBorders>
              <w:top w:val="single" w:sz="8" w:space="0" w:color="auto"/>
            </w:tcBorders>
            <w:shd w:val="clear" w:color="auto" w:fill="auto"/>
            <w:noWrap/>
            <w:vAlign w:val="center"/>
          </w:tcPr>
          <w:p w:rsidR="00A82BB6" w:rsidRPr="0031696B" w:rsidRDefault="00A82BB6">
            <w:pPr>
              <w:rPr>
                <w:color w:val="000000"/>
                <w:sz w:val="20"/>
                <w:szCs w:val="20"/>
                <w:highlight w:val="yellow"/>
              </w:rPr>
            </w:pPr>
          </w:p>
        </w:tc>
        <w:tc>
          <w:tcPr>
            <w:tcW w:w="1436" w:type="dxa"/>
            <w:tcBorders>
              <w:top w:val="single" w:sz="8" w:space="0" w:color="auto"/>
            </w:tcBorders>
            <w:shd w:val="clear" w:color="auto" w:fill="auto"/>
            <w:noWrap/>
            <w:vAlign w:val="center"/>
          </w:tcPr>
          <w:p w:rsidR="00A82BB6" w:rsidRPr="0031696B" w:rsidRDefault="00A82BB6">
            <w:pPr>
              <w:jc w:val="center"/>
              <w:rPr>
                <w:color w:val="000000"/>
                <w:sz w:val="20"/>
                <w:szCs w:val="20"/>
                <w:highlight w:val="yellow"/>
              </w:rPr>
            </w:pPr>
          </w:p>
        </w:tc>
        <w:tc>
          <w:tcPr>
            <w:tcW w:w="1137" w:type="dxa"/>
            <w:tcBorders>
              <w:top w:val="single" w:sz="8" w:space="0" w:color="auto"/>
            </w:tcBorders>
            <w:shd w:val="clear" w:color="auto" w:fill="auto"/>
            <w:noWrap/>
            <w:vAlign w:val="center"/>
          </w:tcPr>
          <w:p w:rsidR="00A82BB6" w:rsidRPr="0031696B" w:rsidRDefault="00A82BB6">
            <w:pPr>
              <w:jc w:val="center"/>
              <w:rPr>
                <w:color w:val="000000"/>
                <w:sz w:val="20"/>
                <w:szCs w:val="20"/>
                <w:highlight w:val="yellow"/>
              </w:rPr>
            </w:pPr>
          </w:p>
        </w:tc>
      </w:tr>
      <w:tr w:rsidR="00A82BB6" w:rsidRPr="00BB10D7" w:rsidTr="00450ECD">
        <w:trPr>
          <w:trHeight w:val="315"/>
        </w:trPr>
        <w:tc>
          <w:tcPr>
            <w:tcW w:w="223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A82BB6" w:rsidRPr="00450ECD" w:rsidRDefault="00A82BB6" w:rsidP="00067F32">
            <w:pPr>
              <w:rPr>
                <w:b/>
                <w:bCs/>
                <w:color w:val="000000"/>
                <w:sz w:val="20"/>
                <w:szCs w:val="20"/>
              </w:rPr>
            </w:pPr>
            <w:r w:rsidRPr="00450ECD">
              <w:rPr>
                <w:b/>
                <w:bCs/>
                <w:color w:val="000000"/>
                <w:sz w:val="20"/>
                <w:szCs w:val="20"/>
              </w:rPr>
              <w:t>Total</w:t>
            </w:r>
          </w:p>
        </w:tc>
        <w:tc>
          <w:tcPr>
            <w:tcW w:w="1433"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A82BB6" w:rsidRPr="00450ECD" w:rsidRDefault="00A82BB6" w:rsidP="00067F32">
            <w:pPr>
              <w:jc w:val="center"/>
              <w:rPr>
                <w:rFonts w:eastAsia="Times New Roman"/>
                <w:b/>
                <w:color w:val="000000"/>
                <w:sz w:val="20"/>
                <w:szCs w:val="20"/>
                <w:lang w:eastAsia="en-GB"/>
              </w:rPr>
            </w:pPr>
            <w:r w:rsidRPr="00450ECD">
              <w:rPr>
                <w:rFonts w:eastAsia="Times New Roman"/>
                <w:b/>
                <w:color w:val="000000"/>
                <w:sz w:val="20"/>
                <w:szCs w:val="20"/>
                <w:lang w:eastAsia="en-GB"/>
              </w:rPr>
              <w:t>100%</w:t>
            </w:r>
          </w:p>
        </w:tc>
        <w:tc>
          <w:tcPr>
            <w:tcW w:w="105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A82BB6" w:rsidRPr="00450ECD" w:rsidRDefault="00A82BB6" w:rsidP="00067F32">
            <w:pPr>
              <w:jc w:val="center"/>
              <w:rPr>
                <w:rFonts w:eastAsia="Times New Roman"/>
                <w:color w:val="000000"/>
                <w:sz w:val="20"/>
                <w:szCs w:val="20"/>
                <w:lang w:eastAsia="en-GB"/>
              </w:rPr>
            </w:pPr>
            <w:r w:rsidRPr="00450ECD">
              <w:rPr>
                <w:rFonts w:eastAsia="Times New Roman"/>
                <w:b/>
                <w:bCs/>
                <w:color w:val="000000"/>
                <w:sz w:val="20"/>
                <w:szCs w:val="20"/>
                <w:lang w:eastAsia="en-GB"/>
              </w:rPr>
              <w:t>113</w:t>
            </w:r>
          </w:p>
        </w:tc>
        <w:tc>
          <w:tcPr>
            <w:tcW w:w="298" w:type="dxa"/>
            <w:tcBorders>
              <w:top w:val="nil"/>
              <w:left w:val="single" w:sz="8" w:space="0" w:color="auto"/>
              <w:bottom w:val="nil"/>
              <w:right w:val="nil"/>
            </w:tcBorders>
            <w:shd w:val="clear" w:color="auto" w:fill="auto"/>
            <w:noWrap/>
            <w:vAlign w:val="bottom"/>
          </w:tcPr>
          <w:p w:rsidR="00A82BB6" w:rsidRPr="00450ECD" w:rsidRDefault="00A82BB6" w:rsidP="00A364AF">
            <w:pPr>
              <w:rPr>
                <w:rFonts w:eastAsia="Times New Roman"/>
                <w:color w:val="000000"/>
                <w:sz w:val="20"/>
                <w:szCs w:val="20"/>
                <w:lang w:eastAsia="en-GB"/>
              </w:rPr>
            </w:pPr>
          </w:p>
        </w:tc>
        <w:tc>
          <w:tcPr>
            <w:tcW w:w="232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A82BB6" w:rsidRPr="00450ECD" w:rsidRDefault="00A82BB6" w:rsidP="00067F32">
            <w:pPr>
              <w:rPr>
                <w:color w:val="000000"/>
                <w:sz w:val="20"/>
                <w:szCs w:val="20"/>
              </w:rPr>
            </w:pPr>
            <w:r w:rsidRPr="00450ECD">
              <w:rPr>
                <w:color w:val="000000"/>
                <w:sz w:val="20"/>
                <w:szCs w:val="20"/>
              </w:rPr>
              <w:t>Retirement – Ill Health Tier 2</w:t>
            </w:r>
          </w:p>
        </w:tc>
        <w:tc>
          <w:tcPr>
            <w:tcW w:w="1411" w:type="dxa"/>
            <w:tcBorders>
              <w:top w:val="single" w:sz="8" w:space="0" w:color="auto"/>
              <w:left w:val="nil"/>
              <w:bottom w:val="single" w:sz="8" w:space="0" w:color="auto"/>
              <w:right w:val="single" w:sz="8" w:space="0" w:color="auto"/>
            </w:tcBorders>
            <w:shd w:val="clear" w:color="auto" w:fill="FFFFFF" w:themeFill="background1"/>
            <w:noWrap/>
            <w:vAlign w:val="center"/>
          </w:tcPr>
          <w:p w:rsidR="00A82BB6" w:rsidRPr="00450ECD" w:rsidRDefault="00A82BB6" w:rsidP="00067F32">
            <w:pPr>
              <w:jc w:val="center"/>
              <w:rPr>
                <w:color w:val="000000"/>
                <w:sz w:val="20"/>
                <w:szCs w:val="20"/>
              </w:rPr>
            </w:pPr>
            <w:r w:rsidRPr="00450ECD">
              <w:rPr>
                <w:color w:val="000000"/>
                <w:sz w:val="20"/>
                <w:szCs w:val="20"/>
              </w:rPr>
              <w:t>0.66</w:t>
            </w:r>
          </w:p>
        </w:tc>
        <w:tc>
          <w:tcPr>
            <w:tcW w:w="1128" w:type="dxa"/>
            <w:tcBorders>
              <w:top w:val="single" w:sz="8" w:space="0" w:color="auto"/>
              <w:left w:val="nil"/>
              <w:bottom w:val="single" w:sz="8" w:space="0" w:color="auto"/>
              <w:right w:val="single" w:sz="8" w:space="0" w:color="auto"/>
            </w:tcBorders>
            <w:shd w:val="clear" w:color="auto" w:fill="FFFFFF" w:themeFill="background1"/>
            <w:noWrap/>
            <w:vAlign w:val="center"/>
          </w:tcPr>
          <w:p w:rsidR="00A82BB6" w:rsidRPr="00450ECD" w:rsidRDefault="00A82BB6" w:rsidP="00067F32">
            <w:pPr>
              <w:jc w:val="center"/>
              <w:rPr>
                <w:color w:val="000000"/>
                <w:sz w:val="20"/>
                <w:szCs w:val="20"/>
              </w:rPr>
            </w:pPr>
            <w:r w:rsidRPr="00450ECD">
              <w:rPr>
                <w:color w:val="000000"/>
                <w:sz w:val="20"/>
                <w:szCs w:val="20"/>
              </w:rPr>
              <w:t>1</w:t>
            </w:r>
          </w:p>
        </w:tc>
        <w:tc>
          <w:tcPr>
            <w:tcW w:w="257" w:type="dxa"/>
            <w:tcBorders>
              <w:top w:val="nil"/>
              <w:left w:val="nil"/>
              <w:bottom w:val="nil"/>
            </w:tcBorders>
            <w:shd w:val="clear" w:color="auto" w:fill="auto"/>
            <w:noWrap/>
            <w:vAlign w:val="bottom"/>
          </w:tcPr>
          <w:p w:rsidR="00A82BB6" w:rsidRPr="0031696B" w:rsidRDefault="00A82BB6" w:rsidP="00A364AF">
            <w:pPr>
              <w:rPr>
                <w:rFonts w:eastAsia="Times New Roman"/>
                <w:color w:val="000000"/>
                <w:sz w:val="20"/>
                <w:szCs w:val="20"/>
                <w:highlight w:val="yellow"/>
                <w:lang w:eastAsia="en-GB"/>
              </w:rPr>
            </w:pPr>
          </w:p>
        </w:tc>
        <w:tc>
          <w:tcPr>
            <w:tcW w:w="2291" w:type="dxa"/>
            <w:shd w:val="clear" w:color="auto" w:fill="auto"/>
            <w:noWrap/>
            <w:vAlign w:val="center"/>
          </w:tcPr>
          <w:p w:rsidR="00A82BB6" w:rsidRPr="0031696B" w:rsidRDefault="00A82BB6">
            <w:pPr>
              <w:rPr>
                <w:color w:val="000000"/>
                <w:sz w:val="20"/>
                <w:szCs w:val="20"/>
                <w:highlight w:val="yellow"/>
              </w:rPr>
            </w:pPr>
          </w:p>
        </w:tc>
        <w:tc>
          <w:tcPr>
            <w:tcW w:w="1436" w:type="dxa"/>
            <w:shd w:val="clear" w:color="auto" w:fill="auto"/>
            <w:noWrap/>
            <w:vAlign w:val="center"/>
          </w:tcPr>
          <w:p w:rsidR="00A82BB6" w:rsidRPr="0031696B" w:rsidRDefault="00A82BB6">
            <w:pPr>
              <w:jc w:val="center"/>
              <w:rPr>
                <w:color w:val="000000"/>
                <w:sz w:val="20"/>
                <w:szCs w:val="20"/>
                <w:highlight w:val="yellow"/>
              </w:rPr>
            </w:pPr>
          </w:p>
        </w:tc>
        <w:tc>
          <w:tcPr>
            <w:tcW w:w="1137" w:type="dxa"/>
            <w:shd w:val="clear" w:color="auto" w:fill="auto"/>
            <w:noWrap/>
            <w:vAlign w:val="center"/>
          </w:tcPr>
          <w:p w:rsidR="00A82BB6" w:rsidRPr="0031696B" w:rsidRDefault="00A82BB6">
            <w:pPr>
              <w:jc w:val="center"/>
              <w:rPr>
                <w:color w:val="000000"/>
                <w:sz w:val="20"/>
                <w:szCs w:val="20"/>
                <w:highlight w:val="yellow"/>
              </w:rPr>
            </w:pPr>
          </w:p>
        </w:tc>
      </w:tr>
      <w:tr w:rsidR="00A82BB6" w:rsidRPr="00BB10D7" w:rsidTr="00450ECD">
        <w:trPr>
          <w:trHeight w:val="315"/>
        </w:trPr>
        <w:tc>
          <w:tcPr>
            <w:tcW w:w="2239" w:type="dxa"/>
            <w:tcBorders>
              <w:top w:val="single" w:sz="8" w:space="0" w:color="auto"/>
              <w:bottom w:val="nil"/>
            </w:tcBorders>
            <w:shd w:val="clear" w:color="auto" w:fill="auto"/>
            <w:noWrap/>
            <w:vAlign w:val="center"/>
          </w:tcPr>
          <w:p w:rsidR="00A82BB6" w:rsidRPr="00450ECD" w:rsidRDefault="00A82BB6" w:rsidP="00A364AF">
            <w:pPr>
              <w:rPr>
                <w:rFonts w:eastAsia="Times New Roman"/>
                <w:color w:val="000000"/>
                <w:sz w:val="20"/>
                <w:szCs w:val="20"/>
                <w:lang w:eastAsia="en-GB"/>
              </w:rPr>
            </w:pPr>
          </w:p>
        </w:tc>
        <w:tc>
          <w:tcPr>
            <w:tcW w:w="1433" w:type="dxa"/>
            <w:tcBorders>
              <w:top w:val="single" w:sz="8" w:space="0" w:color="auto"/>
              <w:bottom w:val="nil"/>
            </w:tcBorders>
            <w:shd w:val="clear" w:color="auto" w:fill="auto"/>
            <w:noWrap/>
            <w:vAlign w:val="center"/>
          </w:tcPr>
          <w:p w:rsidR="00A82BB6" w:rsidRPr="00450ECD" w:rsidRDefault="00A82BB6" w:rsidP="00A364AF">
            <w:pPr>
              <w:jc w:val="center"/>
              <w:rPr>
                <w:rFonts w:eastAsia="Times New Roman"/>
                <w:color w:val="000000"/>
                <w:sz w:val="20"/>
                <w:szCs w:val="20"/>
                <w:lang w:eastAsia="en-GB"/>
              </w:rPr>
            </w:pPr>
          </w:p>
        </w:tc>
        <w:tc>
          <w:tcPr>
            <w:tcW w:w="1058" w:type="dxa"/>
            <w:tcBorders>
              <w:top w:val="single" w:sz="8" w:space="0" w:color="auto"/>
              <w:bottom w:val="nil"/>
            </w:tcBorders>
            <w:shd w:val="clear" w:color="auto" w:fill="auto"/>
            <w:noWrap/>
            <w:vAlign w:val="center"/>
          </w:tcPr>
          <w:p w:rsidR="00A82BB6" w:rsidRPr="00450ECD" w:rsidRDefault="00A82BB6" w:rsidP="00A364AF">
            <w:pPr>
              <w:jc w:val="center"/>
              <w:rPr>
                <w:rFonts w:eastAsia="Times New Roman"/>
                <w:color w:val="000000"/>
                <w:sz w:val="20"/>
                <w:szCs w:val="20"/>
                <w:lang w:eastAsia="en-GB"/>
              </w:rPr>
            </w:pPr>
          </w:p>
        </w:tc>
        <w:tc>
          <w:tcPr>
            <w:tcW w:w="298" w:type="dxa"/>
            <w:tcBorders>
              <w:top w:val="nil"/>
              <w:left w:val="nil"/>
              <w:bottom w:val="nil"/>
              <w:right w:val="single" w:sz="8" w:space="0" w:color="auto"/>
            </w:tcBorders>
            <w:shd w:val="clear" w:color="auto" w:fill="auto"/>
            <w:noWrap/>
            <w:vAlign w:val="bottom"/>
          </w:tcPr>
          <w:p w:rsidR="00A82BB6" w:rsidRPr="00450ECD" w:rsidRDefault="00A82BB6" w:rsidP="00A364AF">
            <w:pPr>
              <w:rPr>
                <w:rFonts w:eastAsia="Times New Roman"/>
                <w:color w:val="000000"/>
                <w:sz w:val="20"/>
                <w:szCs w:val="20"/>
                <w:lang w:eastAsia="en-GB"/>
              </w:rPr>
            </w:pPr>
          </w:p>
        </w:tc>
        <w:tc>
          <w:tcPr>
            <w:tcW w:w="232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A82BB6" w:rsidRPr="00450ECD" w:rsidRDefault="00A82BB6" w:rsidP="00067F32">
            <w:pPr>
              <w:rPr>
                <w:b/>
                <w:bCs/>
                <w:color w:val="000000"/>
                <w:sz w:val="20"/>
                <w:szCs w:val="20"/>
              </w:rPr>
            </w:pPr>
            <w:r w:rsidRPr="00450ECD">
              <w:rPr>
                <w:b/>
                <w:bCs/>
                <w:color w:val="000000"/>
                <w:sz w:val="20"/>
                <w:szCs w:val="20"/>
              </w:rPr>
              <w:t>Total</w:t>
            </w:r>
          </w:p>
        </w:tc>
        <w:tc>
          <w:tcPr>
            <w:tcW w:w="1411"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A82BB6" w:rsidRPr="00450ECD" w:rsidRDefault="00A82BB6" w:rsidP="00067F32">
            <w:pPr>
              <w:jc w:val="center"/>
              <w:rPr>
                <w:rFonts w:eastAsia="Times New Roman"/>
                <w:b/>
                <w:color w:val="000000"/>
                <w:sz w:val="20"/>
                <w:szCs w:val="20"/>
                <w:lang w:eastAsia="en-GB"/>
              </w:rPr>
            </w:pPr>
            <w:r w:rsidRPr="00450ECD">
              <w:rPr>
                <w:rFonts w:eastAsia="Times New Roman"/>
                <w:b/>
                <w:color w:val="000000"/>
                <w:sz w:val="20"/>
                <w:szCs w:val="20"/>
                <w:lang w:eastAsia="en-GB"/>
              </w:rPr>
              <w:t>100%</w:t>
            </w:r>
          </w:p>
        </w:tc>
        <w:tc>
          <w:tcPr>
            <w:tcW w:w="112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A82BB6" w:rsidRPr="00450ECD" w:rsidRDefault="00A82BB6" w:rsidP="00067F32">
            <w:pPr>
              <w:jc w:val="center"/>
              <w:rPr>
                <w:rFonts w:eastAsia="Times New Roman"/>
                <w:b/>
                <w:color w:val="000000"/>
                <w:sz w:val="20"/>
                <w:szCs w:val="20"/>
                <w:lang w:eastAsia="en-GB"/>
              </w:rPr>
            </w:pPr>
            <w:r w:rsidRPr="00450ECD">
              <w:rPr>
                <w:rFonts w:eastAsia="Times New Roman"/>
                <w:b/>
                <w:color w:val="000000"/>
                <w:sz w:val="20"/>
                <w:szCs w:val="20"/>
                <w:lang w:eastAsia="en-GB"/>
              </w:rPr>
              <w:t>151</w:t>
            </w:r>
          </w:p>
        </w:tc>
        <w:tc>
          <w:tcPr>
            <w:tcW w:w="257" w:type="dxa"/>
            <w:tcBorders>
              <w:top w:val="nil"/>
              <w:left w:val="single" w:sz="8" w:space="0" w:color="auto"/>
              <w:bottom w:val="nil"/>
            </w:tcBorders>
            <w:shd w:val="clear" w:color="auto" w:fill="auto"/>
            <w:noWrap/>
            <w:vAlign w:val="bottom"/>
          </w:tcPr>
          <w:p w:rsidR="00A82BB6" w:rsidRPr="0031696B" w:rsidRDefault="00A82BB6" w:rsidP="00A364AF">
            <w:pPr>
              <w:rPr>
                <w:rFonts w:eastAsia="Times New Roman"/>
                <w:color w:val="000000"/>
                <w:sz w:val="20"/>
                <w:szCs w:val="20"/>
                <w:highlight w:val="yellow"/>
                <w:lang w:eastAsia="en-GB"/>
              </w:rPr>
            </w:pPr>
          </w:p>
        </w:tc>
        <w:tc>
          <w:tcPr>
            <w:tcW w:w="2291" w:type="dxa"/>
            <w:shd w:val="clear" w:color="auto" w:fill="auto"/>
            <w:noWrap/>
            <w:vAlign w:val="center"/>
          </w:tcPr>
          <w:p w:rsidR="00A82BB6" w:rsidRPr="00450ECD" w:rsidRDefault="00A82BB6" w:rsidP="00A364AF">
            <w:pPr>
              <w:rPr>
                <w:b/>
                <w:bCs/>
                <w:color w:val="000000"/>
                <w:sz w:val="20"/>
                <w:szCs w:val="20"/>
              </w:rPr>
            </w:pPr>
          </w:p>
        </w:tc>
        <w:tc>
          <w:tcPr>
            <w:tcW w:w="1436" w:type="dxa"/>
            <w:shd w:val="clear" w:color="auto" w:fill="auto"/>
            <w:noWrap/>
            <w:vAlign w:val="center"/>
          </w:tcPr>
          <w:p w:rsidR="00A82BB6" w:rsidRPr="00450ECD" w:rsidRDefault="00A82BB6" w:rsidP="00A364AF">
            <w:pPr>
              <w:jc w:val="center"/>
              <w:rPr>
                <w:rFonts w:eastAsia="Times New Roman"/>
                <w:b/>
                <w:color w:val="000000"/>
                <w:sz w:val="20"/>
                <w:szCs w:val="20"/>
                <w:lang w:eastAsia="en-GB"/>
              </w:rPr>
            </w:pPr>
          </w:p>
        </w:tc>
        <w:tc>
          <w:tcPr>
            <w:tcW w:w="1137" w:type="dxa"/>
            <w:shd w:val="clear" w:color="auto" w:fill="auto"/>
            <w:noWrap/>
            <w:vAlign w:val="center"/>
          </w:tcPr>
          <w:p w:rsidR="00A82BB6" w:rsidRPr="00450ECD" w:rsidRDefault="00A82BB6" w:rsidP="00A364AF">
            <w:pPr>
              <w:jc w:val="center"/>
              <w:rPr>
                <w:rFonts w:eastAsia="Times New Roman"/>
                <w:b/>
                <w:color w:val="000000"/>
                <w:sz w:val="20"/>
                <w:szCs w:val="20"/>
                <w:lang w:eastAsia="en-GB"/>
              </w:rPr>
            </w:pPr>
          </w:p>
        </w:tc>
      </w:tr>
    </w:tbl>
    <w:p w:rsidR="009618F2" w:rsidRDefault="009618F2" w:rsidP="008A22C6">
      <w:pPr>
        <w:rPr>
          <w:b/>
          <w:sz w:val="22"/>
          <w:szCs w:val="22"/>
        </w:rPr>
      </w:pPr>
    </w:p>
    <w:p w:rsidR="005B35EA" w:rsidRDefault="00966EC2">
      <w:pPr>
        <w:rPr>
          <w:b/>
          <w:szCs w:val="22"/>
        </w:rPr>
      </w:pPr>
      <w:r w:rsidRPr="008E4CA5">
        <w:rPr>
          <w:b/>
          <w:sz w:val="20"/>
          <w:szCs w:val="22"/>
        </w:rPr>
        <w:t xml:space="preserve">Commentary: </w:t>
      </w:r>
      <w:r w:rsidRPr="008E4CA5">
        <w:rPr>
          <w:sz w:val="20"/>
          <w:szCs w:val="22"/>
        </w:rPr>
        <w:t xml:space="preserve">The </w:t>
      </w:r>
      <w:r w:rsidR="00270993" w:rsidRPr="008E4CA5">
        <w:rPr>
          <w:sz w:val="20"/>
          <w:szCs w:val="22"/>
        </w:rPr>
        <w:t xml:space="preserve">data table for 2018/19 provides details of the leaving reason for staff leaving the City Council, whereas the tables for 2017/18 and 2016/17 include ODS leavers. </w:t>
      </w:r>
      <w:r w:rsidR="008E4CA5" w:rsidRPr="008E4CA5">
        <w:rPr>
          <w:sz w:val="20"/>
          <w:szCs w:val="22"/>
        </w:rPr>
        <w:t xml:space="preserve">The proportion of fixed term contract leavers is higher, but this is part of </w:t>
      </w:r>
      <w:r w:rsidR="004336D2" w:rsidRPr="008E4CA5">
        <w:rPr>
          <w:sz w:val="20"/>
          <w:szCs w:val="22"/>
        </w:rPr>
        <w:t>the Council moves to consolidate its permanent workforce</w:t>
      </w:r>
      <w:r w:rsidRPr="008E4CA5">
        <w:rPr>
          <w:sz w:val="20"/>
          <w:szCs w:val="22"/>
        </w:rPr>
        <w:t xml:space="preserve">, with the proportion of </w:t>
      </w:r>
      <w:r w:rsidR="009825C7" w:rsidRPr="008E4CA5">
        <w:rPr>
          <w:sz w:val="20"/>
          <w:szCs w:val="22"/>
        </w:rPr>
        <w:t>‘</w:t>
      </w:r>
      <w:r w:rsidRPr="008E4CA5">
        <w:rPr>
          <w:sz w:val="20"/>
          <w:szCs w:val="22"/>
        </w:rPr>
        <w:t>resignation</w:t>
      </w:r>
      <w:r w:rsidR="009825C7" w:rsidRPr="008E4CA5">
        <w:rPr>
          <w:sz w:val="20"/>
          <w:szCs w:val="22"/>
        </w:rPr>
        <w:t>’</w:t>
      </w:r>
      <w:r w:rsidRPr="008E4CA5">
        <w:rPr>
          <w:sz w:val="20"/>
          <w:szCs w:val="22"/>
        </w:rPr>
        <w:t xml:space="preserve"> (for various categories such as relocation, retirement, etc.) </w:t>
      </w:r>
      <w:r w:rsidR="009825C7" w:rsidRPr="008E4CA5">
        <w:rPr>
          <w:sz w:val="20"/>
          <w:szCs w:val="22"/>
        </w:rPr>
        <w:t xml:space="preserve">given </w:t>
      </w:r>
      <w:r w:rsidRPr="008E4CA5">
        <w:rPr>
          <w:sz w:val="20"/>
          <w:szCs w:val="22"/>
        </w:rPr>
        <w:t xml:space="preserve">as a leaving reason for </w:t>
      </w:r>
      <w:r w:rsidR="00450ECD" w:rsidRPr="008E4CA5">
        <w:rPr>
          <w:sz w:val="20"/>
          <w:szCs w:val="22"/>
        </w:rPr>
        <w:t>2018/19</w:t>
      </w:r>
      <w:r w:rsidRPr="008E4CA5">
        <w:rPr>
          <w:sz w:val="20"/>
          <w:szCs w:val="22"/>
        </w:rPr>
        <w:t xml:space="preserve"> </w:t>
      </w:r>
      <w:r w:rsidR="00450ECD" w:rsidRPr="008E4CA5">
        <w:rPr>
          <w:sz w:val="20"/>
          <w:szCs w:val="22"/>
        </w:rPr>
        <w:t>are</w:t>
      </w:r>
      <w:r w:rsidRPr="008E4CA5">
        <w:rPr>
          <w:sz w:val="20"/>
          <w:szCs w:val="22"/>
        </w:rPr>
        <w:t xml:space="preserve"> </w:t>
      </w:r>
      <w:r w:rsidR="009825C7" w:rsidRPr="008E4CA5">
        <w:rPr>
          <w:sz w:val="20"/>
          <w:szCs w:val="22"/>
        </w:rPr>
        <w:t xml:space="preserve">broadly </w:t>
      </w:r>
      <w:r w:rsidRPr="008E4CA5">
        <w:rPr>
          <w:sz w:val="20"/>
          <w:szCs w:val="22"/>
        </w:rPr>
        <w:t xml:space="preserve">comparable </w:t>
      </w:r>
      <w:r w:rsidR="009825C7" w:rsidRPr="008E4CA5">
        <w:rPr>
          <w:sz w:val="20"/>
          <w:szCs w:val="22"/>
        </w:rPr>
        <w:t>with</w:t>
      </w:r>
      <w:r w:rsidRPr="008E4CA5">
        <w:rPr>
          <w:sz w:val="20"/>
          <w:szCs w:val="22"/>
        </w:rPr>
        <w:t xml:space="preserve"> </w:t>
      </w:r>
      <w:r w:rsidR="00450ECD" w:rsidRPr="008E4CA5">
        <w:rPr>
          <w:sz w:val="20"/>
          <w:szCs w:val="22"/>
        </w:rPr>
        <w:t xml:space="preserve">previous </w:t>
      </w:r>
      <w:r w:rsidR="008E4CA5" w:rsidRPr="008E4CA5">
        <w:rPr>
          <w:sz w:val="20"/>
          <w:szCs w:val="22"/>
        </w:rPr>
        <w:t>reporting periods.</w:t>
      </w:r>
      <w:r w:rsidRPr="008E4CA5">
        <w:rPr>
          <w:sz w:val="20"/>
          <w:szCs w:val="22"/>
        </w:rPr>
        <w:t xml:space="preserve"> </w:t>
      </w:r>
      <w:r w:rsidR="005B35EA">
        <w:rPr>
          <w:b/>
          <w:szCs w:val="22"/>
        </w:rPr>
        <w:br w:type="page"/>
      </w:r>
    </w:p>
    <w:p w:rsidR="008E4CA5" w:rsidRDefault="008E4CA5" w:rsidP="008A22C6">
      <w:pPr>
        <w:rPr>
          <w:b/>
          <w:szCs w:val="22"/>
        </w:rPr>
      </w:pPr>
    </w:p>
    <w:p w:rsidR="008E4CA5" w:rsidRDefault="008E4CA5" w:rsidP="008A22C6">
      <w:pPr>
        <w:rPr>
          <w:b/>
          <w:szCs w:val="22"/>
        </w:rPr>
      </w:pPr>
    </w:p>
    <w:p w:rsidR="008E4CA5" w:rsidRDefault="008E4CA5" w:rsidP="008A22C6">
      <w:pPr>
        <w:rPr>
          <w:b/>
          <w:szCs w:val="22"/>
        </w:rPr>
      </w:pPr>
    </w:p>
    <w:p w:rsidR="008E4CA5" w:rsidRDefault="008E4CA5" w:rsidP="008A22C6">
      <w:pPr>
        <w:rPr>
          <w:b/>
          <w:szCs w:val="22"/>
        </w:rPr>
      </w:pPr>
    </w:p>
    <w:p w:rsidR="00F830D6" w:rsidRDefault="00B5037E" w:rsidP="008A22C6">
      <w:pPr>
        <w:rPr>
          <w:szCs w:val="22"/>
        </w:rPr>
      </w:pPr>
      <w:r>
        <w:rPr>
          <w:b/>
          <w:szCs w:val="22"/>
        </w:rPr>
        <w:t xml:space="preserve">DATA TABLE 16: </w:t>
      </w:r>
      <w:r w:rsidR="00F830D6">
        <w:rPr>
          <w:b/>
          <w:szCs w:val="22"/>
        </w:rPr>
        <w:t>OTHER WORKFORCE DATA</w:t>
      </w:r>
    </w:p>
    <w:tbl>
      <w:tblPr>
        <w:tblW w:w="15180" w:type="dxa"/>
        <w:tblInd w:w="93" w:type="dxa"/>
        <w:tblLook w:val="04A0" w:firstRow="1" w:lastRow="0" w:firstColumn="1" w:lastColumn="0" w:noHBand="0" w:noVBand="1"/>
      </w:tblPr>
      <w:tblGrid>
        <w:gridCol w:w="3696"/>
        <w:gridCol w:w="400"/>
        <w:gridCol w:w="836"/>
        <w:gridCol w:w="836"/>
        <w:gridCol w:w="936"/>
        <w:gridCol w:w="820"/>
        <w:gridCol w:w="400"/>
        <w:gridCol w:w="836"/>
        <w:gridCol w:w="836"/>
        <w:gridCol w:w="936"/>
        <w:gridCol w:w="820"/>
        <w:gridCol w:w="400"/>
        <w:gridCol w:w="836"/>
        <w:gridCol w:w="836"/>
        <w:gridCol w:w="936"/>
        <w:gridCol w:w="820"/>
      </w:tblGrid>
      <w:tr w:rsidR="00591D91" w:rsidRPr="00591D91" w:rsidTr="00701098">
        <w:trPr>
          <w:trHeight w:val="270"/>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r>
      <w:tr w:rsidR="00591D91" w:rsidRPr="00591D91" w:rsidTr="00701098">
        <w:trPr>
          <w:trHeight w:val="270"/>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591D91" w:rsidRPr="00591D91" w:rsidRDefault="00591D91" w:rsidP="00DB4C4F">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w:t>
            </w:r>
            <w:r w:rsidR="00DB4C4F">
              <w:rPr>
                <w:rFonts w:eastAsia="Times New Roman"/>
                <w:b/>
                <w:bCs/>
                <w:color w:val="000000"/>
                <w:sz w:val="18"/>
                <w:szCs w:val="18"/>
                <w:lang w:eastAsia="en-GB"/>
              </w:rPr>
              <w:t>6/17</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591D91" w:rsidRPr="00591D91" w:rsidRDefault="00591D91" w:rsidP="00DB4C4F">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w:t>
            </w:r>
            <w:r w:rsidR="00DB4C4F">
              <w:rPr>
                <w:rFonts w:eastAsia="Times New Roman"/>
                <w:b/>
                <w:bCs/>
                <w:color w:val="000000"/>
                <w:sz w:val="18"/>
                <w:szCs w:val="18"/>
                <w:lang w:eastAsia="en-GB"/>
              </w:rPr>
              <w:t>7</w:t>
            </w:r>
            <w:r w:rsidRPr="00591D91">
              <w:rPr>
                <w:rFonts w:eastAsia="Times New Roman"/>
                <w:b/>
                <w:bCs/>
                <w:color w:val="000000"/>
                <w:sz w:val="18"/>
                <w:szCs w:val="18"/>
                <w:lang w:eastAsia="en-GB"/>
              </w:rPr>
              <w:t>/1</w:t>
            </w:r>
            <w:r w:rsidR="00DB4C4F">
              <w:rPr>
                <w:rFonts w:eastAsia="Times New Roman"/>
                <w:b/>
                <w:bCs/>
                <w:color w:val="000000"/>
                <w:sz w:val="18"/>
                <w:szCs w:val="18"/>
                <w:lang w:eastAsia="en-GB"/>
              </w:rPr>
              <w:t>8</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591D91" w:rsidRPr="00591D91" w:rsidRDefault="00591D91" w:rsidP="00DB4C4F">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w:t>
            </w:r>
            <w:r w:rsidR="00DB4C4F">
              <w:rPr>
                <w:rFonts w:eastAsia="Times New Roman"/>
                <w:b/>
                <w:bCs/>
                <w:color w:val="000000"/>
                <w:sz w:val="18"/>
                <w:szCs w:val="18"/>
                <w:lang w:eastAsia="en-GB"/>
              </w:rPr>
              <w:t>8</w:t>
            </w:r>
            <w:r w:rsidRPr="00591D91">
              <w:rPr>
                <w:rFonts w:eastAsia="Times New Roman"/>
                <w:b/>
                <w:bCs/>
                <w:color w:val="000000"/>
                <w:sz w:val="18"/>
                <w:szCs w:val="18"/>
                <w:lang w:eastAsia="en-GB"/>
              </w:rPr>
              <w:t>/1</w:t>
            </w:r>
            <w:r w:rsidR="00DB4C4F">
              <w:rPr>
                <w:rFonts w:eastAsia="Times New Roman"/>
                <w:b/>
                <w:bCs/>
                <w:color w:val="000000"/>
                <w:sz w:val="18"/>
                <w:szCs w:val="18"/>
                <w:lang w:eastAsia="en-GB"/>
              </w:rPr>
              <w:t>9</w:t>
            </w:r>
          </w:p>
        </w:tc>
      </w:tr>
      <w:tr w:rsidR="00952439" w:rsidRPr="00591D91" w:rsidTr="00701098">
        <w:trPr>
          <w:trHeight w:val="495"/>
        </w:trPr>
        <w:tc>
          <w:tcPr>
            <w:tcW w:w="3696"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591D91" w:rsidRPr="00591D91" w:rsidRDefault="00591D91" w:rsidP="00591D91">
            <w:pPr>
              <w:rPr>
                <w:rFonts w:eastAsia="Times New Roman"/>
                <w:b/>
                <w:bCs/>
                <w:color w:val="000000"/>
                <w:sz w:val="20"/>
                <w:szCs w:val="20"/>
                <w:lang w:eastAsia="en-GB"/>
              </w:rPr>
            </w:pPr>
            <w:r w:rsidRPr="00591D91">
              <w:rPr>
                <w:rFonts w:eastAsia="Times New Roman"/>
                <w:b/>
                <w:bCs/>
                <w:color w:val="000000"/>
                <w:sz w:val="20"/>
                <w:szCs w:val="20"/>
                <w:lang w:eastAsia="en-GB"/>
              </w:rPr>
              <w:t>Disciplinaries</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nil"/>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r>
      <w:tr w:rsidR="00DB4C4F"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Breach of Data Protection policy</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single" w:sz="8" w:space="0" w:color="auto"/>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single" w:sz="8" w:space="0" w:color="auto"/>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single" w:sz="8" w:space="0" w:color="auto"/>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rsidR="00DB4C4F" w:rsidRPr="00591D91" w:rsidRDefault="00891BBC" w:rsidP="00891BBC">
            <w:pPr>
              <w:jc w:val="center"/>
              <w:rPr>
                <w:rFonts w:eastAsia="Times New Roman"/>
                <w:color w:val="000000"/>
                <w:sz w:val="18"/>
                <w:szCs w:val="18"/>
                <w:lang w:eastAsia="en-GB"/>
              </w:rPr>
            </w:pPr>
            <w:r>
              <w:rPr>
                <w:rFonts w:eastAsia="Times New Roman"/>
                <w:color w:val="000000"/>
                <w:sz w:val="18"/>
                <w:szCs w:val="18"/>
                <w:lang w:eastAsia="en-GB"/>
              </w:rPr>
              <w:t>2</w:t>
            </w:r>
          </w:p>
        </w:tc>
        <w:tc>
          <w:tcPr>
            <w:tcW w:w="836" w:type="dxa"/>
            <w:tcBorders>
              <w:top w:val="nil"/>
              <w:left w:val="nil"/>
              <w:bottom w:val="single" w:sz="8" w:space="0" w:color="auto"/>
              <w:right w:val="single" w:sz="8" w:space="0" w:color="auto"/>
            </w:tcBorders>
            <w:shd w:val="clear" w:color="auto" w:fill="auto"/>
            <w:noWrap/>
            <w:vAlign w:val="bottom"/>
          </w:tcPr>
          <w:p w:rsidR="00DB4C4F" w:rsidRPr="00591D91" w:rsidRDefault="00DB4C4F"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rsidR="00DB4C4F" w:rsidRPr="00591D91" w:rsidRDefault="00891BBC" w:rsidP="00891BBC">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bottom"/>
          </w:tcPr>
          <w:p w:rsidR="00DB4C4F" w:rsidRPr="00591D91" w:rsidRDefault="009612EC" w:rsidP="00891BBC">
            <w:pPr>
              <w:jc w:val="center"/>
              <w:rPr>
                <w:rFonts w:eastAsia="Times New Roman"/>
                <w:color w:val="000000"/>
                <w:sz w:val="18"/>
                <w:szCs w:val="18"/>
                <w:lang w:eastAsia="en-GB"/>
              </w:rPr>
            </w:pPr>
            <w:r>
              <w:rPr>
                <w:rFonts w:eastAsia="Times New Roman"/>
                <w:color w:val="000000"/>
                <w:sz w:val="18"/>
                <w:szCs w:val="18"/>
                <w:lang w:eastAsia="en-GB"/>
              </w:rPr>
              <w:t>3</w:t>
            </w:r>
          </w:p>
        </w:tc>
      </w:tr>
      <w:tr w:rsidR="00891BBC"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tcPr>
          <w:p w:rsidR="00891BBC" w:rsidRPr="00591D91" w:rsidRDefault="00891BBC" w:rsidP="00591D91">
            <w:pPr>
              <w:rPr>
                <w:rFonts w:eastAsia="Times New Roman"/>
                <w:color w:val="000000"/>
                <w:sz w:val="20"/>
                <w:szCs w:val="20"/>
                <w:lang w:eastAsia="en-GB"/>
              </w:rPr>
            </w:pPr>
            <w:r>
              <w:rPr>
                <w:rFonts w:eastAsia="Times New Roman"/>
                <w:color w:val="000000"/>
                <w:sz w:val="20"/>
                <w:szCs w:val="20"/>
                <w:lang w:eastAsia="en-GB"/>
              </w:rPr>
              <w:t>Breach of IT policy</w:t>
            </w:r>
          </w:p>
        </w:tc>
        <w:tc>
          <w:tcPr>
            <w:tcW w:w="400" w:type="dxa"/>
            <w:tcBorders>
              <w:top w:val="nil"/>
              <w:left w:val="nil"/>
              <w:bottom w:val="nil"/>
              <w:right w:val="nil"/>
            </w:tcBorders>
            <w:shd w:val="clear" w:color="auto" w:fill="auto"/>
            <w:noWrap/>
            <w:vAlign w:val="bottom"/>
          </w:tcPr>
          <w:p w:rsidR="00891BBC" w:rsidRPr="00591D91" w:rsidRDefault="00891BBC"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891BBC" w:rsidRPr="00591D91" w:rsidRDefault="00891BBC" w:rsidP="00067F32">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rsidR="00891BBC" w:rsidRPr="00591D91" w:rsidRDefault="00891BBC" w:rsidP="00067F32">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891BBC" w:rsidRPr="00591D91" w:rsidRDefault="00891BBC" w:rsidP="00067F32">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rsidR="00891BBC" w:rsidRPr="00591D91" w:rsidRDefault="00891BBC" w:rsidP="00067F32">
            <w:pPr>
              <w:jc w:val="cente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tcPr>
          <w:p w:rsidR="00891BBC" w:rsidRPr="00591D91" w:rsidRDefault="00891BBC"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rsidR="00891BBC" w:rsidRPr="00591D91" w:rsidRDefault="00891BBC" w:rsidP="00067F32">
            <w:pP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rsidR="00891BBC" w:rsidRPr="00591D91" w:rsidRDefault="00891BBC" w:rsidP="00067F32">
            <w:pP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rsidR="00891BBC" w:rsidRPr="00591D91" w:rsidRDefault="00891BBC" w:rsidP="00067F32">
            <w:pP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tcPr>
          <w:p w:rsidR="00891BBC" w:rsidRPr="00591D91" w:rsidRDefault="00891BBC" w:rsidP="00067F32">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tcPr>
          <w:p w:rsidR="00891BBC" w:rsidRPr="00591D91" w:rsidRDefault="00891BBC"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rsidR="00891BBC" w:rsidRPr="00591D91" w:rsidRDefault="00891BBC" w:rsidP="00891BBC">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rsidR="00891BBC" w:rsidRPr="00591D91" w:rsidRDefault="00891BBC"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rsidR="00891BBC" w:rsidRPr="00591D91" w:rsidRDefault="00891BBC" w:rsidP="00891BBC">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bottom"/>
          </w:tcPr>
          <w:p w:rsidR="00891BBC" w:rsidRPr="00591D91" w:rsidRDefault="009612EC" w:rsidP="00891BBC">
            <w:pPr>
              <w:jc w:val="center"/>
              <w:rPr>
                <w:rFonts w:eastAsia="Times New Roman"/>
                <w:color w:val="000000"/>
                <w:sz w:val="18"/>
                <w:szCs w:val="18"/>
                <w:lang w:eastAsia="en-GB"/>
              </w:rPr>
            </w:pPr>
            <w:r>
              <w:rPr>
                <w:rFonts w:eastAsia="Times New Roman"/>
                <w:color w:val="000000"/>
                <w:sz w:val="18"/>
                <w:szCs w:val="18"/>
                <w:lang w:eastAsia="en-GB"/>
              </w:rPr>
              <w:t>1</w:t>
            </w:r>
          </w:p>
        </w:tc>
      </w:tr>
      <w:tr w:rsidR="00DB4C4F"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Breach of H&amp;S policy</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bottom"/>
            <w:hideMark/>
          </w:tcPr>
          <w:p w:rsidR="00DB4C4F" w:rsidRPr="00591D91" w:rsidRDefault="00DB4C4F" w:rsidP="00067F32">
            <w:pPr>
              <w:rPr>
                <w:rFonts w:eastAsia="Times New Roman"/>
                <w:color w:val="000000"/>
                <w:sz w:val="18"/>
                <w:szCs w:val="18"/>
                <w:lang w:eastAsia="en-GB"/>
              </w:rPr>
            </w:pPr>
            <w:r w:rsidRPr="00591D91">
              <w:rPr>
                <w:rFonts w:eastAsia="Times New Roman"/>
                <w:color w:val="000000"/>
                <w:sz w:val="18"/>
                <w:szCs w:val="18"/>
                <w:lang w:eastAsia="en-GB"/>
              </w:rPr>
              <w:t> </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rsidR="00DB4C4F" w:rsidRPr="00591D91" w:rsidRDefault="00DB4C4F" w:rsidP="00891BBC">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rsidR="00DB4C4F" w:rsidRPr="00591D91" w:rsidRDefault="00DB4C4F"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rsidR="00DB4C4F" w:rsidRPr="00591D91" w:rsidRDefault="00DB4C4F" w:rsidP="00891BBC">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tcPr>
          <w:p w:rsidR="00DB4C4F" w:rsidRPr="00591D91" w:rsidRDefault="00DB4C4F" w:rsidP="00891BBC">
            <w:pPr>
              <w:jc w:val="center"/>
              <w:rPr>
                <w:rFonts w:eastAsia="Times New Roman"/>
                <w:color w:val="000000"/>
                <w:sz w:val="18"/>
                <w:szCs w:val="18"/>
                <w:lang w:eastAsia="en-GB"/>
              </w:rPr>
            </w:pPr>
          </w:p>
        </w:tc>
      </w:tr>
      <w:tr w:rsidR="00DB4C4F"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Damage to Council Property</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18</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32</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20"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17</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r>
      <w:tr w:rsidR="00DB4C4F"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Damage to Council reputation</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9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6</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r>
      <w:tr w:rsidR="00DB4C4F"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Discrimination, bullying harassment</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r>
      <w:tr w:rsidR="00DB4C4F" w:rsidRPr="00591D91"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Drug or alcohol misuse</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891BBC">
            <w:pPr>
              <w:jc w:val="center"/>
              <w:rPr>
                <w:rFonts w:eastAsia="Times New Roman"/>
                <w:color w:val="000000"/>
                <w:sz w:val="18"/>
                <w:szCs w:val="18"/>
                <w:lang w:eastAsia="en-GB"/>
              </w:rPr>
            </w:pPr>
          </w:p>
        </w:tc>
      </w:tr>
      <w:tr w:rsidR="00DB4C4F" w:rsidRPr="00591D91" w:rsidTr="006902AA">
        <w:trPr>
          <w:trHeight w:val="525"/>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Non-adherence to values and behaviours framework</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9</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17</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6</w:t>
            </w:r>
          </w:p>
        </w:tc>
        <w:tc>
          <w:tcPr>
            <w:tcW w:w="820"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11</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591D91">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591D91">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891BBC" w:rsidP="00591D91">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9612EC" w:rsidP="00591D91">
            <w:pPr>
              <w:jc w:val="center"/>
              <w:rPr>
                <w:rFonts w:eastAsia="Times New Roman"/>
                <w:color w:val="000000"/>
                <w:sz w:val="18"/>
                <w:szCs w:val="18"/>
                <w:lang w:eastAsia="en-GB"/>
              </w:rPr>
            </w:pPr>
            <w:r>
              <w:rPr>
                <w:rFonts w:eastAsia="Times New Roman"/>
                <w:color w:val="000000"/>
                <w:sz w:val="18"/>
                <w:szCs w:val="18"/>
                <w:lang w:eastAsia="en-GB"/>
              </w:rPr>
              <w:t>1</w:t>
            </w:r>
          </w:p>
        </w:tc>
      </w:tr>
      <w:tr w:rsidR="00DB4C4F" w:rsidRPr="00591D91" w:rsidTr="006902AA">
        <w:trPr>
          <w:trHeight w:val="57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DB4C4F" w:rsidRPr="00591D91" w:rsidRDefault="00DB4C4F" w:rsidP="00591D91">
            <w:pPr>
              <w:rPr>
                <w:rFonts w:eastAsia="Times New Roman"/>
                <w:color w:val="000000"/>
                <w:sz w:val="20"/>
                <w:szCs w:val="20"/>
                <w:lang w:eastAsia="en-GB"/>
              </w:rPr>
            </w:pPr>
            <w:r w:rsidRPr="00591D91">
              <w:rPr>
                <w:rFonts w:eastAsia="Times New Roman"/>
                <w:color w:val="000000"/>
                <w:sz w:val="20"/>
                <w:szCs w:val="20"/>
                <w:lang w:eastAsia="en-GB"/>
              </w:rPr>
              <w:t>Non-adherence/breach to Organisational policy or work processes</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9</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7</w:t>
            </w: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26</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42</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936"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21</w:t>
            </w:r>
          </w:p>
        </w:tc>
        <w:tc>
          <w:tcPr>
            <w:tcW w:w="820" w:type="dxa"/>
            <w:tcBorders>
              <w:top w:val="nil"/>
              <w:left w:val="nil"/>
              <w:bottom w:val="single" w:sz="8" w:space="0" w:color="auto"/>
              <w:right w:val="single" w:sz="8" w:space="0" w:color="auto"/>
            </w:tcBorders>
            <w:shd w:val="clear" w:color="auto" w:fill="auto"/>
            <w:noWrap/>
            <w:vAlign w:val="center"/>
            <w:hideMark/>
          </w:tcPr>
          <w:p w:rsidR="00DB4C4F" w:rsidRPr="00591D91" w:rsidRDefault="00DB4C4F" w:rsidP="00067F32">
            <w:pPr>
              <w:jc w:val="center"/>
              <w:rPr>
                <w:rFonts w:eastAsia="Times New Roman"/>
                <w:color w:val="000000"/>
                <w:sz w:val="18"/>
                <w:szCs w:val="18"/>
                <w:lang w:eastAsia="en-GB"/>
              </w:rPr>
            </w:pPr>
            <w:r w:rsidRPr="00591D91">
              <w:rPr>
                <w:rFonts w:eastAsia="Times New Roman"/>
                <w:color w:val="000000"/>
                <w:sz w:val="18"/>
                <w:szCs w:val="18"/>
                <w:lang w:eastAsia="en-GB"/>
              </w:rPr>
              <w:t>38</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rsidR="00DB4C4F" w:rsidRPr="00591D91" w:rsidRDefault="00891BBC" w:rsidP="00591D91">
            <w:pPr>
              <w:jc w:val="center"/>
              <w:rPr>
                <w:rFonts w:eastAsia="Times New Roman"/>
                <w:color w:val="000000"/>
                <w:sz w:val="18"/>
                <w:szCs w:val="18"/>
                <w:lang w:eastAsia="en-GB"/>
              </w:rPr>
            </w:pPr>
            <w:r>
              <w:rPr>
                <w:rFonts w:eastAsia="Times New Roman"/>
                <w:color w:val="000000"/>
                <w:sz w:val="18"/>
                <w:szCs w:val="18"/>
                <w:lang w:eastAsia="en-GB"/>
              </w:rPr>
              <w:t>2</w:t>
            </w:r>
          </w:p>
        </w:tc>
        <w:tc>
          <w:tcPr>
            <w:tcW w:w="836" w:type="dxa"/>
            <w:tcBorders>
              <w:top w:val="nil"/>
              <w:left w:val="nil"/>
              <w:bottom w:val="single" w:sz="8" w:space="0" w:color="auto"/>
              <w:right w:val="single" w:sz="8" w:space="0" w:color="auto"/>
            </w:tcBorders>
            <w:shd w:val="clear" w:color="auto" w:fill="auto"/>
            <w:noWrap/>
            <w:vAlign w:val="center"/>
          </w:tcPr>
          <w:p w:rsidR="00DB4C4F" w:rsidRPr="00591D91" w:rsidRDefault="00DB4C4F" w:rsidP="00591D91">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rsidR="00DB4C4F" w:rsidRPr="00591D91" w:rsidRDefault="00891BBC" w:rsidP="00591D91">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tcPr>
          <w:p w:rsidR="00DB4C4F" w:rsidRPr="00591D91" w:rsidRDefault="009612EC" w:rsidP="00591D91">
            <w:pPr>
              <w:jc w:val="center"/>
              <w:rPr>
                <w:rFonts w:eastAsia="Times New Roman"/>
                <w:color w:val="000000"/>
                <w:sz w:val="18"/>
                <w:szCs w:val="18"/>
                <w:lang w:eastAsia="en-GB"/>
              </w:rPr>
            </w:pPr>
            <w:r>
              <w:rPr>
                <w:rFonts w:eastAsia="Times New Roman"/>
                <w:color w:val="000000"/>
                <w:sz w:val="18"/>
                <w:szCs w:val="18"/>
                <w:lang w:eastAsia="en-GB"/>
              </w:rPr>
              <w:t>3</w:t>
            </w:r>
          </w:p>
        </w:tc>
      </w:tr>
      <w:tr w:rsidR="00DB4C4F" w:rsidRPr="00591D91" w:rsidTr="006902AA">
        <w:trPr>
          <w:trHeight w:val="270"/>
        </w:trPr>
        <w:tc>
          <w:tcPr>
            <w:tcW w:w="3696" w:type="dxa"/>
            <w:tcBorders>
              <w:top w:val="nil"/>
              <w:left w:val="nil"/>
              <w:bottom w:val="nil"/>
              <w:right w:val="nil"/>
            </w:tcBorders>
            <w:shd w:val="clear" w:color="auto" w:fill="auto"/>
            <w:vAlign w:val="bottom"/>
            <w:hideMark/>
          </w:tcPr>
          <w:p w:rsidR="00DB4C4F" w:rsidRPr="00591D91" w:rsidRDefault="00DB4C4F"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28</w:t>
            </w:r>
          </w:p>
        </w:tc>
        <w:tc>
          <w:tcPr>
            <w:tcW w:w="836" w:type="dxa"/>
            <w:tcBorders>
              <w:top w:val="nil"/>
              <w:left w:val="nil"/>
              <w:bottom w:val="single" w:sz="8" w:space="0" w:color="auto"/>
              <w:right w:val="single" w:sz="8" w:space="0" w:color="auto"/>
            </w:tcBorders>
            <w:shd w:val="clear" w:color="000000" w:fill="DCE6F1"/>
            <w:noWrap/>
            <w:vAlign w:val="center"/>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20</w:t>
            </w:r>
          </w:p>
        </w:tc>
        <w:tc>
          <w:tcPr>
            <w:tcW w:w="936" w:type="dxa"/>
            <w:tcBorders>
              <w:top w:val="nil"/>
              <w:left w:val="nil"/>
              <w:bottom w:val="single" w:sz="8" w:space="0" w:color="auto"/>
              <w:right w:val="single" w:sz="8" w:space="0" w:color="auto"/>
            </w:tcBorders>
            <w:shd w:val="clear" w:color="000000" w:fill="DCE6F1"/>
            <w:noWrap/>
            <w:vAlign w:val="center"/>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56</w:t>
            </w:r>
          </w:p>
        </w:tc>
        <w:tc>
          <w:tcPr>
            <w:tcW w:w="820" w:type="dxa"/>
            <w:tcBorders>
              <w:top w:val="nil"/>
              <w:left w:val="nil"/>
              <w:bottom w:val="single" w:sz="8" w:space="0" w:color="auto"/>
              <w:right w:val="single" w:sz="8" w:space="0" w:color="auto"/>
            </w:tcBorders>
            <w:shd w:val="clear" w:color="000000" w:fill="DCE6F1"/>
            <w:noWrap/>
            <w:vAlign w:val="center"/>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104</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29</w:t>
            </w:r>
          </w:p>
        </w:tc>
        <w:tc>
          <w:tcPr>
            <w:tcW w:w="836" w:type="dxa"/>
            <w:tcBorders>
              <w:top w:val="nil"/>
              <w:left w:val="nil"/>
              <w:bottom w:val="single" w:sz="8" w:space="0" w:color="auto"/>
              <w:right w:val="single" w:sz="8" w:space="0" w:color="auto"/>
            </w:tcBorders>
            <w:shd w:val="clear" w:color="000000" w:fill="DCE6F1"/>
            <w:noWrap/>
            <w:vAlign w:val="center"/>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14</w:t>
            </w:r>
          </w:p>
        </w:tc>
        <w:tc>
          <w:tcPr>
            <w:tcW w:w="936" w:type="dxa"/>
            <w:tcBorders>
              <w:top w:val="nil"/>
              <w:left w:val="nil"/>
              <w:bottom w:val="single" w:sz="8" w:space="0" w:color="auto"/>
              <w:right w:val="single" w:sz="8" w:space="0" w:color="auto"/>
            </w:tcBorders>
            <w:shd w:val="clear" w:color="000000" w:fill="DCE6F1"/>
            <w:noWrap/>
            <w:vAlign w:val="center"/>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31</w:t>
            </w:r>
          </w:p>
        </w:tc>
        <w:tc>
          <w:tcPr>
            <w:tcW w:w="820" w:type="dxa"/>
            <w:tcBorders>
              <w:top w:val="nil"/>
              <w:left w:val="nil"/>
              <w:bottom w:val="single" w:sz="8" w:space="0" w:color="auto"/>
              <w:right w:val="single" w:sz="8" w:space="0" w:color="auto"/>
            </w:tcBorders>
            <w:shd w:val="clear" w:color="000000" w:fill="DCE6F1"/>
            <w:noWrap/>
            <w:vAlign w:val="center"/>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74</w:t>
            </w: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tcPr>
          <w:p w:rsidR="00DB4C4F" w:rsidRPr="00591D91" w:rsidRDefault="00891BBC" w:rsidP="00591D91">
            <w:pPr>
              <w:jc w:val="center"/>
              <w:rPr>
                <w:rFonts w:eastAsia="Times New Roman"/>
                <w:b/>
                <w:bCs/>
                <w:color w:val="000000"/>
                <w:sz w:val="18"/>
                <w:szCs w:val="18"/>
                <w:lang w:eastAsia="en-GB"/>
              </w:rPr>
            </w:pPr>
            <w:r>
              <w:rPr>
                <w:rFonts w:eastAsia="Times New Roman"/>
                <w:b/>
                <w:bCs/>
                <w:color w:val="000000"/>
                <w:sz w:val="18"/>
                <w:szCs w:val="18"/>
                <w:lang w:eastAsia="en-GB"/>
              </w:rPr>
              <w:t>4</w:t>
            </w:r>
          </w:p>
        </w:tc>
        <w:tc>
          <w:tcPr>
            <w:tcW w:w="836" w:type="dxa"/>
            <w:tcBorders>
              <w:top w:val="nil"/>
              <w:left w:val="nil"/>
              <w:bottom w:val="single" w:sz="8" w:space="0" w:color="auto"/>
              <w:right w:val="single" w:sz="8" w:space="0" w:color="auto"/>
            </w:tcBorders>
            <w:shd w:val="clear" w:color="000000" w:fill="DCE6F1"/>
            <w:noWrap/>
            <w:vAlign w:val="center"/>
          </w:tcPr>
          <w:p w:rsidR="00DB4C4F" w:rsidRPr="00591D91" w:rsidRDefault="00DB4C4F" w:rsidP="00591D91">
            <w:pPr>
              <w:jc w:val="center"/>
              <w:rPr>
                <w:rFonts w:eastAsia="Times New Roman"/>
                <w:b/>
                <w:bCs/>
                <w:color w:val="000000"/>
                <w:sz w:val="18"/>
                <w:szCs w:val="18"/>
                <w:lang w:eastAsia="en-GB"/>
              </w:rPr>
            </w:pPr>
          </w:p>
        </w:tc>
        <w:tc>
          <w:tcPr>
            <w:tcW w:w="936" w:type="dxa"/>
            <w:tcBorders>
              <w:top w:val="nil"/>
              <w:left w:val="nil"/>
              <w:bottom w:val="single" w:sz="8" w:space="0" w:color="auto"/>
              <w:right w:val="single" w:sz="8" w:space="0" w:color="auto"/>
            </w:tcBorders>
            <w:shd w:val="clear" w:color="000000" w:fill="DCE6F1"/>
            <w:noWrap/>
            <w:vAlign w:val="center"/>
          </w:tcPr>
          <w:p w:rsidR="00DB4C4F" w:rsidRPr="00591D91" w:rsidRDefault="00891BBC" w:rsidP="00591D91">
            <w:pPr>
              <w:jc w:val="center"/>
              <w:rPr>
                <w:rFonts w:eastAsia="Times New Roman"/>
                <w:b/>
                <w:bCs/>
                <w:color w:val="000000"/>
                <w:sz w:val="18"/>
                <w:szCs w:val="18"/>
                <w:lang w:eastAsia="en-GB"/>
              </w:rPr>
            </w:pPr>
            <w:r>
              <w:rPr>
                <w:rFonts w:eastAsia="Times New Roman"/>
                <w:b/>
                <w:bCs/>
                <w:color w:val="000000"/>
                <w:sz w:val="18"/>
                <w:szCs w:val="18"/>
                <w:lang w:eastAsia="en-GB"/>
              </w:rPr>
              <w:t>4</w:t>
            </w:r>
          </w:p>
        </w:tc>
        <w:tc>
          <w:tcPr>
            <w:tcW w:w="820" w:type="dxa"/>
            <w:tcBorders>
              <w:top w:val="nil"/>
              <w:left w:val="nil"/>
              <w:bottom w:val="single" w:sz="8" w:space="0" w:color="auto"/>
              <w:right w:val="single" w:sz="8" w:space="0" w:color="auto"/>
            </w:tcBorders>
            <w:shd w:val="clear" w:color="000000" w:fill="DCE6F1"/>
            <w:noWrap/>
            <w:vAlign w:val="center"/>
          </w:tcPr>
          <w:p w:rsidR="00DB4C4F" w:rsidRPr="00591D91" w:rsidRDefault="009612EC" w:rsidP="00591D91">
            <w:pPr>
              <w:jc w:val="center"/>
              <w:rPr>
                <w:rFonts w:eastAsia="Times New Roman"/>
                <w:b/>
                <w:bCs/>
                <w:color w:val="000000"/>
                <w:sz w:val="18"/>
                <w:szCs w:val="18"/>
                <w:lang w:eastAsia="en-GB"/>
              </w:rPr>
            </w:pPr>
            <w:r>
              <w:rPr>
                <w:rFonts w:eastAsia="Times New Roman"/>
                <w:b/>
                <w:bCs/>
                <w:color w:val="000000"/>
                <w:sz w:val="18"/>
                <w:szCs w:val="18"/>
                <w:lang w:eastAsia="en-GB"/>
              </w:rPr>
              <w:t>8</w:t>
            </w:r>
          </w:p>
        </w:tc>
      </w:tr>
      <w:tr w:rsidR="00DB4C4F" w:rsidRPr="00591D91" w:rsidTr="006902AA">
        <w:trPr>
          <w:trHeight w:val="300"/>
        </w:trPr>
        <w:tc>
          <w:tcPr>
            <w:tcW w:w="3696" w:type="dxa"/>
            <w:tcBorders>
              <w:top w:val="nil"/>
              <w:left w:val="nil"/>
              <w:bottom w:val="nil"/>
              <w:right w:val="nil"/>
            </w:tcBorders>
            <w:shd w:val="clear" w:color="auto" w:fill="auto"/>
            <w:vAlign w:val="bottom"/>
            <w:hideMark/>
          </w:tcPr>
          <w:p w:rsidR="00DB4C4F" w:rsidRPr="00591D91" w:rsidRDefault="00DB4C4F"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20"/>
                <w:szCs w:val="20"/>
                <w:lang w:eastAsia="en-GB"/>
              </w:rPr>
            </w:pPr>
          </w:p>
        </w:tc>
        <w:tc>
          <w:tcPr>
            <w:tcW w:w="836" w:type="dxa"/>
            <w:tcBorders>
              <w:top w:val="nil"/>
              <w:left w:val="nil"/>
              <w:bottom w:val="nil"/>
              <w:right w:val="nil"/>
            </w:tcBorders>
            <w:shd w:val="clear" w:color="auto" w:fill="auto"/>
            <w:noWrap/>
            <w:vAlign w:val="bottom"/>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27%</w:t>
            </w:r>
          </w:p>
        </w:tc>
        <w:tc>
          <w:tcPr>
            <w:tcW w:w="836" w:type="dxa"/>
            <w:tcBorders>
              <w:top w:val="nil"/>
              <w:left w:val="nil"/>
              <w:bottom w:val="nil"/>
              <w:right w:val="nil"/>
            </w:tcBorders>
            <w:shd w:val="clear" w:color="auto" w:fill="auto"/>
            <w:noWrap/>
            <w:vAlign w:val="bottom"/>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19%</w:t>
            </w:r>
          </w:p>
        </w:tc>
        <w:tc>
          <w:tcPr>
            <w:tcW w:w="936" w:type="dxa"/>
            <w:tcBorders>
              <w:top w:val="nil"/>
              <w:left w:val="nil"/>
              <w:bottom w:val="nil"/>
              <w:right w:val="nil"/>
            </w:tcBorders>
            <w:shd w:val="clear" w:color="auto" w:fill="auto"/>
            <w:noWrap/>
            <w:vAlign w:val="bottom"/>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54%</w:t>
            </w:r>
          </w:p>
        </w:tc>
        <w:tc>
          <w:tcPr>
            <w:tcW w:w="820" w:type="dxa"/>
            <w:tcBorders>
              <w:top w:val="nil"/>
              <w:left w:val="nil"/>
              <w:bottom w:val="nil"/>
              <w:right w:val="nil"/>
            </w:tcBorders>
            <w:shd w:val="clear" w:color="auto" w:fill="auto"/>
            <w:noWrap/>
            <w:vAlign w:val="bottom"/>
          </w:tcPr>
          <w:p w:rsidR="00DB4C4F" w:rsidRPr="00591D91" w:rsidRDefault="00DB4C4F" w:rsidP="00067F32">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39%</w:t>
            </w:r>
          </w:p>
        </w:tc>
        <w:tc>
          <w:tcPr>
            <w:tcW w:w="836" w:type="dxa"/>
            <w:tcBorders>
              <w:top w:val="nil"/>
              <w:left w:val="nil"/>
              <w:bottom w:val="nil"/>
              <w:right w:val="nil"/>
            </w:tcBorders>
            <w:shd w:val="clear" w:color="auto" w:fill="auto"/>
            <w:noWrap/>
            <w:vAlign w:val="bottom"/>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19%</w:t>
            </w:r>
          </w:p>
        </w:tc>
        <w:tc>
          <w:tcPr>
            <w:tcW w:w="936" w:type="dxa"/>
            <w:tcBorders>
              <w:top w:val="nil"/>
              <w:left w:val="nil"/>
              <w:bottom w:val="nil"/>
              <w:right w:val="nil"/>
            </w:tcBorders>
            <w:shd w:val="clear" w:color="auto" w:fill="auto"/>
            <w:noWrap/>
            <w:vAlign w:val="bottom"/>
            <w:hideMark/>
          </w:tcPr>
          <w:p w:rsidR="00DB4C4F" w:rsidRPr="00591D91" w:rsidRDefault="00DB4C4F" w:rsidP="00067F32">
            <w:pPr>
              <w:jc w:val="center"/>
              <w:rPr>
                <w:rFonts w:eastAsia="Times New Roman"/>
                <w:b/>
                <w:bCs/>
                <w:color w:val="000000"/>
                <w:sz w:val="18"/>
                <w:szCs w:val="18"/>
                <w:lang w:eastAsia="en-GB"/>
              </w:rPr>
            </w:pPr>
            <w:r w:rsidRPr="00591D91">
              <w:rPr>
                <w:rFonts w:eastAsia="Times New Roman"/>
                <w:b/>
                <w:bCs/>
                <w:color w:val="000000"/>
                <w:sz w:val="18"/>
                <w:szCs w:val="18"/>
                <w:lang w:eastAsia="en-GB"/>
              </w:rPr>
              <w:t>42%</w:t>
            </w:r>
          </w:p>
        </w:tc>
        <w:tc>
          <w:tcPr>
            <w:tcW w:w="820" w:type="dxa"/>
            <w:tcBorders>
              <w:top w:val="nil"/>
              <w:left w:val="nil"/>
              <w:bottom w:val="nil"/>
              <w:right w:val="nil"/>
            </w:tcBorders>
            <w:shd w:val="clear" w:color="auto" w:fill="auto"/>
            <w:noWrap/>
            <w:vAlign w:val="bottom"/>
            <w:hideMark/>
          </w:tcPr>
          <w:p w:rsidR="00DB4C4F" w:rsidRPr="00591D91" w:rsidRDefault="00DB4C4F" w:rsidP="00067F32">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DB4C4F" w:rsidRPr="00591D91" w:rsidRDefault="00DB4C4F"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tcPr>
          <w:p w:rsidR="00DB4C4F" w:rsidRPr="00591D91" w:rsidRDefault="009612EC" w:rsidP="00591D91">
            <w:pPr>
              <w:jc w:val="center"/>
              <w:rPr>
                <w:rFonts w:eastAsia="Times New Roman"/>
                <w:b/>
                <w:bCs/>
                <w:color w:val="000000"/>
                <w:sz w:val="18"/>
                <w:szCs w:val="18"/>
                <w:lang w:eastAsia="en-GB"/>
              </w:rPr>
            </w:pPr>
            <w:r>
              <w:rPr>
                <w:rFonts w:eastAsia="Times New Roman"/>
                <w:b/>
                <w:bCs/>
                <w:color w:val="000000"/>
                <w:sz w:val="18"/>
                <w:szCs w:val="18"/>
                <w:lang w:eastAsia="en-GB"/>
              </w:rPr>
              <w:t>50%</w:t>
            </w:r>
          </w:p>
        </w:tc>
        <w:tc>
          <w:tcPr>
            <w:tcW w:w="836" w:type="dxa"/>
            <w:tcBorders>
              <w:top w:val="nil"/>
              <w:left w:val="nil"/>
              <w:bottom w:val="nil"/>
              <w:right w:val="nil"/>
            </w:tcBorders>
            <w:shd w:val="clear" w:color="auto" w:fill="auto"/>
            <w:noWrap/>
            <w:vAlign w:val="bottom"/>
          </w:tcPr>
          <w:p w:rsidR="00DB4C4F" w:rsidRPr="00591D91" w:rsidRDefault="00DB4C4F" w:rsidP="00591D91">
            <w:pPr>
              <w:jc w:val="center"/>
              <w:rPr>
                <w:rFonts w:eastAsia="Times New Roman"/>
                <w:b/>
                <w:bCs/>
                <w:color w:val="000000"/>
                <w:sz w:val="18"/>
                <w:szCs w:val="18"/>
                <w:lang w:eastAsia="en-GB"/>
              </w:rPr>
            </w:pPr>
          </w:p>
        </w:tc>
        <w:tc>
          <w:tcPr>
            <w:tcW w:w="936" w:type="dxa"/>
            <w:tcBorders>
              <w:top w:val="nil"/>
              <w:left w:val="nil"/>
              <w:bottom w:val="nil"/>
              <w:right w:val="nil"/>
            </w:tcBorders>
            <w:shd w:val="clear" w:color="auto" w:fill="auto"/>
            <w:noWrap/>
            <w:vAlign w:val="bottom"/>
          </w:tcPr>
          <w:p w:rsidR="00DB4C4F" w:rsidRPr="00591D91" w:rsidRDefault="009612EC" w:rsidP="00591D91">
            <w:pPr>
              <w:jc w:val="center"/>
              <w:rPr>
                <w:rFonts w:eastAsia="Times New Roman"/>
                <w:b/>
                <w:bCs/>
                <w:color w:val="000000"/>
                <w:sz w:val="18"/>
                <w:szCs w:val="18"/>
                <w:lang w:eastAsia="en-GB"/>
              </w:rPr>
            </w:pPr>
            <w:r>
              <w:rPr>
                <w:rFonts w:eastAsia="Times New Roman"/>
                <w:b/>
                <w:bCs/>
                <w:color w:val="000000"/>
                <w:sz w:val="18"/>
                <w:szCs w:val="18"/>
                <w:lang w:eastAsia="en-GB"/>
              </w:rPr>
              <w:t>50%</w:t>
            </w:r>
          </w:p>
        </w:tc>
        <w:tc>
          <w:tcPr>
            <w:tcW w:w="820" w:type="dxa"/>
            <w:tcBorders>
              <w:top w:val="nil"/>
              <w:left w:val="nil"/>
              <w:bottom w:val="nil"/>
              <w:right w:val="nil"/>
            </w:tcBorders>
            <w:shd w:val="clear" w:color="auto" w:fill="auto"/>
            <w:noWrap/>
            <w:vAlign w:val="bottom"/>
          </w:tcPr>
          <w:p w:rsidR="00DB4C4F" w:rsidRPr="00591D91" w:rsidRDefault="00DB4C4F" w:rsidP="00591D91">
            <w:pPr>
              <w:rPr>
                <w:rFonts w:eastAsia="Times New Roman"/>
                <w:color w:val="000000"/>
                <w:sz w:val="18"/>
                <w:szCs w:val="18"/>
                <w:lang w:eastAsia="en-GB"/>
              </w:rPr>
            </w:pPr>
          </w:p>
        </w:tc>
      </w:tr>
      <w:tr w:rsidR="00591D91" w:rsidRPr="00591D91" w:rsidTr="00701098">
        <w:trPr>
          <w:trHeight w:val="255"/>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r>
    </w:tbl>
    <w:p w:rsidR="0012505E" w:rsidRPr="0012505E" w:rsidRDefault="00952439" w:rsidP="0012505E">
      <w:pPr>
        <w:rPr>
          <w:szCs w:val="22"/>
        </w:rPr>
      </w:pPr>
      <w:r w:rsidRPr="000540D8">
        <w:rPr>
          <w:b/>
          <w:szCs w:val="22"/>
        </w:rPr>
        <w:t xml:space="preserve">Commentary: </w:t>
      </w:r>
      <w:r w:rsidR="009612EC">
        <w:rPr>
          <w:szCs w:val="22"/>
        </w:rPr>
        <w:t>The data for 2016/17 and 2017/18 includes disciplinary casework information for the City Council and ODS, which makes any meaningful trend analysis very difficult. This said the casework profile for 2018/19 indicates that</w:t>
      </w:r>
      <w:r w:rsidR="00272861">
        <w:rPr>
          <w:szCs w:val="22"/>
        </w:rPr>
        <w:t xml:space="preserve">, </w:t>
      </w:r>
      <w:r w:rsidR="009612EC">
        <w:rPr>
          <w:szCs w:val="22"/>
        </w:rPr>
        <w:t>where disciplinary action has occurred</w:t>
      </w:r>
      <w:r w:rsidR="00272861">
        <w:rPr>
          <w:szCs w:val="22"/>
        </w:rPr>
        <w:t>, th</w:t>
      </w:r>
      <w:r w:rsidR="0012505E">
        <w:rPr>
          <w:szCs w:val="22"/>
        </w:rPr>
        <w:t xml:space="preserve">is has been in respect of issues not connected with discrimination, bullying or harassment. </w:t>
      </w:r>
      <w:r w:rsidR="0012505E" w:rsidRPr="0012505E">
        <w:rPr>
          <w:i/>
          <w:szCs w:val="22"/>
        </w:rPr>
        <w:t>(The totals shown includes cases where there was more than one actionable component).</w:t>
      </w:r>
    </w:p>
    <w:p w:rsidR="00644FAA" w:rsidRPr="002E1471" w:rsidRDefault="00644FAA" w:rsidP="00B5037E">
      <w:pPr>
        <w:pStyle w:val="Default"/>
        <w:rPr>
          <w:b/>
          <w:szCs w:val="22"/>
        </w:rPr>
      </w:pPr>
    </w:p>
    <w:sectPr w:rsidR="00644FAA" w:rsidRPr="002E1471" w:rsidSect="00244E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3A" w:rsidRDefault="001C3E3A" w:rsidP="004031BD">
      <w:r>
        <w:separator/>
      </w:r>
    </w:p>
  </w:endnote>
  <w:endnote w:type="continuationSeparator" w:id="0">
    <w:p w:rsidR="001C3E3A" w:rsidRDefault="001C3E3A" w:rsidP="004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25064"/>
      <w:docPartObj>
        <w:docPartGallery w:val="Page Numbers (Bottom of Page)"/>
        <w:docPartUnique/>
      </w:docPartObj>
    </w:sdtPr>
    <w:sdtEndPr>
      <w:rPr>
        <w:noProof/>
      </w:rPr>
    </w:sdtEndPr>
    <w:sdtContent>
      <w:p w:rsidR="001C3E3A" w:rsidRDefault="001C3E3A">
        <w:pPr>
          <w:pStyle w:val="Footer"/>
          <w:jc w:val="right"/>
        </w:pPr>
        <w:r>
          <w:fldChar w:fldCharType="begin"/>
        </w:r>
        <w:r>
          <w:instrText xml:space="preserve"> PAGE   \* MERGEFORMAT </w:instrText>
        </w:r>
        <w:r>
          <w:fldChar w:fldCharType="separate"/>
        </w:r>
        <w:r w:rsidR="003279E0">
          <w:rPr>
            <w:noProof/>
          </w:rPr>
          <w:t>15</w:t>
        </w:r>
        <w:r>
          <w:rPr>
            <w:noProof/>
          </w:rPr>
          <w:fldChar w:fldCharType="end"/>
        </w:r>
      </w:p>
    </w:sdtContent>
  </w:sdt>
  <w:p w:rsidR="001C3E3A" w:rsidRDefault="001C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3A" w:rsidRDefault="001C3E3A" w:rsidP="004031BD">
      <w:r>
        <w:separator/>
      </w:r>
    </w:p>
  </w:footnote>
  <w:footnote w:type="continuationSeparator" w:id="0">
    <w:p w:rsidR="001C3E3A" w:rsidRDefault="001C3E3A" w:rsidP="0040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0" w:rsidRPr="003279E0" w:rsidRDefault="003279E0">
    <w:pPr>
      <w:pStyle w:val="Header"/>
      <w:rPr>
        <w:sz w:val="48"/>
        <w:szCs w:val="48"/>
      </w:rPr>
    </w:pPr>
    <w:r>
      <w:rPr>
        <w:sz w:val="48"/>
        <w:szCs w:val="48"/>
      </w:rPr>
      <w:tab/>
    </w:r>
    <w:r>
      <w:rPr>
        <w:sz w:val="48"/>
        <w:szCs w:val="48"/>
      </w:rPr>
      <w:tab/>
    </w:r>
    <w:r w:rsidRPr="003279E0">
      <w:rPr>
        <w:sz w:val="48"/>
        <w:szCs w:val="4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871"/>
    <w:multiLevelType w:val="hybridMultilevel"/>
    <w:tmpl w:val="420C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E23A7"/>
    <w:multiLevelType w:val="hybridMultilevel"/>
    <w:tmpl w:val="F9A0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576D1"/>
    <w:multiLevelType w:val="hybridMultilevel"/>
    <w:tmpl w:val="D36A4788"/>
    <w:lvl w:ilvl="0" w:tplc="E306DB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31D3"/>
    <w:multiLevelType w:val="hybridMultilevel"/>
    <w:tmpl w:val="4434F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B7917A2"/>
    <w:multiLevelType w:val="hybridMultilevel"/>
    <w:tmpl w:val="98E0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7D5E20"/>
    <w:multiLevelType w:val="hybridMultilevel"/>
    <w:tmpl w:val="DBD2A766"/>
    <w:lvl w:ilvl="0" w:tplc="D9DC88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74A01EC"/>
    <w:multiLevelType w:val="hybridMultilevel"/>
    <w:tmpl w:val="BC6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570FD7"/>
    <w:multiLevelType w:val="hybridMultilevel"/>
    <w:tmpl w:val="C39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8365C6"/>
    <w:multiLevelType w:val="multilevel"/>
    <w:tmpl w:val="798365C6"/>
    <w:lvl w:ilvl="0">
      <w:start w:val="1"/>
      <w:numFmt w:val="decimal"/>
      <w:lvlText w:val="%1."/>
      <w:lvlJc w:val="left"/>
      <w:pPr>
        <w:ind w:left="10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B484D2E"/>
    <w:multiLevelType w:val="hybridMultilevel"/>
    <w:tmpl w:val="8EFC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1"/>
  </w:num>
  <w:num w:numId="6">
    <w:abstractNumId w:val="6"/>
  </w:num>
  <w:num w:numId="7">
    <w:abstractNumId w:val="7"/>
  </w:num>
  <w:num w:numId="8">
    <w:abstractNumId w:val="9"/>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5B"/>
    <w:rsid w:val="000036A1"/>
    <w:rsid w:val="00004490"/>
    <w:rsid w:val="00013E12"/>
    <w:rsid w:val="000168BE"/>
    <w:rsid w:val="000228F2"/>
    <w:rsid w:val="000252CF"/>
    <w:rsid w:val="00033182"/>
    <w:rsid w:val="00046199"/>
    <w:rsid w:val="00047689"/>
    <w:rsid w:val="00047C66"/>
    <w:rsid w:val="0005033A"/>
    <w:rsid w:val="000540D8"/>
    <w:rsid w:val="0006296D"/>
    <w:rsid w:val="000659F6"/>
    <w:rsid w:val="00067F32"/>
    <w:rsid w:val="00094925"/>
    <w:rsid w:val="000950FA"/>
    <w:rsid w:val="000B4310"/>
    <w:rsid w:val="000C2EEC"/>
    <w:rsid w:val="000E0839"/>
    <w:rsid w:val="000E0BA7"/>
    <w:rsid w:val="000E1D50"/>
    <w:rsid w:val="00106095"/>
    <w:rsid w:val="0012505E"/>
    <w:rsid w:val="00131BA7"/>
    <w:rsid w:val="001511CD"/>
    <w:rsid w:val="001536A3"/>
    <w:rsid w:val="001615ED"/>
    <w:rsid w:val="00177FD8"/>
    <w:rsid w:val="00191046"/>
    <w:rsid w:val="001938CD"/>
    <w:rsid w:val="001A4214"/>
    <w:rsid w:val="001A4346"/>
    <w:rsid w:val="001B1452"/>
    <w:rsid w:val="001B1EE0"/>
    <w:rsid w:val="001B3EDA"/>
    <w:rsid w:val="001C3E3A"/>
    <w:rsid w:val="001D0A64"/>
    <w:rsid w:val="001D6FBC"/>
    <w:rsid w:val="001E0694"/>
    <w:rsid w:val="001F0F4E"/>
    <w:rsid w:val="00201954"/>
    <w:rsid w:val="0022747C"/>
    <w:rsid w:val="00237A80"/>
    <w:rsid w:val="00244EE9"/>
    <w:rsid w:val="00246559"/>
    <w:rsid w:val="0026451D"/>
    <w:rsid w:val="002658C2"/>
    <w:rsid w:val="00270993"/>
    <w:rsid w:val="00272861"/>
    <w:rsid w:val="0028396B"/>
    <w:rsid w:val="00283995"/>
    <w:rsid w:val="00292EF0"/>
    <w:rsid w:val="002A3204"/>
    <w:rsid w:val="002A53D6"/>
    <w:rsid w:val="002B2D9E"/>
    <w:rsid w:val="002B559E"/>
    <w:rsid w:val="002D0A19"/>
    <w:rsid w:val="002D26F3"/>
    <w:rsid w:val="002D3FDF"/>
    <w:rsid w:val="002D4EBB"/>
    <w:rsid w:val="002E1471"/>
    <w:rsid w:val="002F4796"/>
    <w:rsid w:val="00312667"/>
    <w:rsid w:val="0031696B"/>
    <w:rsid w:val="00321314"/>
    <w:rsid w:val="00326723"/>
    <w:rsid w:val="003279E0"/>
    <w:rsid w:val="00330736"/>
    <w:rsid w:val="00352437"/>
    <w:rsid w:val="00360D8C"/>
    <w:rsid w:val="00361A62"/>
    <w:rsid w:val="00362AD5"/>
    <w:rsid w:val="00362BBE"/>
    <w:rsid w:val="00365D67"/>
    <w:rsid w:val="0038335D"/>
    <w:rsid w:val="003860B3"/>
    <w:rsid w:val="003878E1"/>
    <w:rsid w:val="00390846"/>
    <w:rsid w:val="003A457C"/>
    <w:rsid w:val="003B03DB"/>
    <w:rsid w:val="003B3CFD"/>
    <w:rsid w:val="003D16FC"/>
    <w:rsid w:val="003D743E"/>
    <w:rsid w:val="003E08A6"/>
    <w:rsid w:val="003E1783"/>
    <w:rsid w:val="003E3B0A"/>
    <w:rsid w:val="003F0649"/>
    <w:rsid w:val="003F0DE1"/>
    <w:rsid w:val="004000D7"/>
    <w:rsid w:val="004031BD"/>
    <w:rsid w:val="00403604"/>
    <w:rsid w:val="00416282"/>
    <w:rsid w:val="004235CF"/>
    <w:rsid w:val="004266E9"/>
    <w:rsid w:val="004336D2"/>
    <w:rsid w:val="00437951"/>
    <w:rsid w:val="004505BF"/>
    <w:rsid w:val="00450ECD"/>
    <w:rsid w:val="0045604C"/>
    <w:rsid w:val="00457327"/>
    <w:rsid w:val="00470FCE"/>
    <w:rsid w:val="00472F07"/>
    <w:rsid w:val="0048777F"/>
    <w:rsid w:val="00491742"/>
    <w:rsid w:val="004931D9"/>
    <w:rsid w:val="00493357"/>
    <w:rsid w:val="004A4ECF"/>
    <w:rsid w:val="004C2676"/>
    <w:rsid w:val="004C2DD6"/>
    <w:rsid w:val="004C4D19"/>
    <w:rsid w:val="004C575D"/>
    <w:rsid w:val="004D67AD"/>
    <w:rsid w:val="004D705B"/>
    <w:rsid w:val="004E1FFC"/>
    <w:rsid w:val="004E220D"/>
    <w:rsid w:val="004F77E3"/>
    <w:rsid w:val="004F7AE3"/>
    <w:rsid w:val="00504E43"/>
    <w:rsid w:val="005073CE"/>
    <w:rsid w:val="00510E3E"/>
    <w:rsid w:val="0051303C"/>
    <w:rsid w:val="00517775"/>
    <w:rsid w:val="00523BE1"/>
    <w:rsid w:val="00532BB3"/>
    <w:rsid w:val="0054256B"/>
    <w:rsid w:val="00542F3D"/>
    <w:rsid w:val="00547F62"/>
    <w:rsid w:val="00551EEC"/>
    <w:rsid w:val="00562537"/>
    <w:rsid w:val="005732E5"/>
    <w:rsid w:val="00573994"/>
    <w:rsid w:val="005859A3"/>
    <w:rsid w:val="00586F8D"/>
    <w:rsid w:val="00591D91"/>
    <w:rsid w:val="005B35EA"/>
    <w:rsid w:val="005B5547"/>
    <w:rsid w:val="005B722A"/>
    <w:rsid w:val="005C2B6C"/>
    <w:rsid w:val="005D7A88"/>
    <w:rsid w:val="005E3590"/>
    <w:rsid w:val="005E3745"/>
    <w:rsid w:val="005E3DC3"/>
    <w:rsid w:val="006066D6"/>
    <w:rsid w:val="00610B1A"/>
    <w:rsid w:val="00615E6B"/>
    <w:rsid w:val="00631659"/>
    <w:rsid w:val="0063738C"/>
    <w:rsid w:val="00641135"/>
    <w:rsid w:val="006418D2"/>
    <w:rsid w:val="00644FAA"/>
    <w:rsid w:val="00654C14"/>
    <w:rsid w:val="00656F74"/>
    <w:rsid w:val="00667FEF"/>
    <w:rsid w:val="00670E41"/>
    <w:rsid w:val="00677071"/>
    <w:rsid w:val="00681D43"/>
    <w:rsid w:val="006902AA"/>
    <w:rsid w:val="00694AC2"/>
    <w:rsid w:val="006A51CC"/>
    <w:rsid w:val="006B1FA3"/>
    <w:rsid w:val="006B3B82"/>
    <w:rsid w:val="006D208D"/>
    <w:rsid w:val="006D3B33"/>
    <w:rsid w:val="006D42B2"/>
    <w:rsid w:val="006D6D14"/>
    <w:rsid w:val="006E34C5"/>
    <w:rsid w:val="006E6CB8"/>
    <w:rsid w:val="006F3BE2"/>
    <w:rsid w:val="006F73BF"/>
    <w:rsid w:val="00701098"/>
    <w:rsid w:val="00711CDA"/>
    <w:rsid w:val="007164B4"/>
    <w:rsid w:val="007230F0"/>
    <w:rsid w:val="00724EFC"/>
    <w:rsid w:val="00736B25"/>
    <w:rsid w:val="00742F85"/>
    <w:rsid w:val="00765A36"/>
    <w:rsid w:val="00765EA0"/>
    <w:rsid w:val="00767E58"/>
    <w:rsid w:val="007908F4"/>
    <w:rsid w:val="00793282"/>
    <w:rsid w:val="00796261"/>
    <w:rsid w:val="007A16CA"/>
    <w:rsid w:val="007B19DB"/>
    <w:rsid w:val="007B5B33"/>
    <w:rsid w:val="007B66C3"/>
    <w:rsid w:val="00804B37"/>
    <w:rsid w:val="00817EDC"/>
    <w:rsid w:val="00817F51"/>
    <w:rsid w:val="008236F6"/>
    <w:rsid w:val="00824A13"/>
    <w:rsid w:val="00824E22"/>
    <w:rsid w:val="0083215E"/>
    <w:rsid w:val="00846F8D"/>
    <w:rsid w:val="00851762"/>
    <w:rsid w:val="008624CD"/>
    <w:rsid w:val="00875210"/>
    <w:rsid w:val="00883918"/>
    <w:rsid w:val="008866A0"/>
    <w:rsid w:val="00887878"/>
    <w:rsid w:val="00890311"/>
    <w:rsid w:val="00891BBC"/>
    <w:rsid w:val="008A22C6"/>
    <w:rsid w:val="008B020A"/>
    <w:rsid w:val="008D2D24"/>
    <w:rsid w:val="008E33F8"/>
    <w:rsid w:val="008E4CA5"/>
    <w:rsid w:val="008F427A"/>
    <w:rsid w:val="009113A0"/>
    <w:rsid w:val="00943499"/>
    <w:rsid w:val="009454ED"/>
    <w:rsid w:val="00952439"/>
    <w:rsid w:val="00956FDC"/>
    <w:rsid w:val="009572DF"/>
    <w:rsid w:val="009612EC"/>
    <w:rsid w:val="009618F2"/>
    <w:rsid w:val="00966247"/>
    <w:rsid w:val="00966EC2"/>
    <w:rsid w:val="00970940"/>
    <w:rsid w:val="00970CC3"/>
    <w:rsid w:val="009825C7"/>
    <w:rsid w:val="00983B9A"/>
    <w:rsid w:val="009875D4"/>
    <w:rsid w:val="009B5E8B"/>
    <w:rsid w:val="009B7C63"/>
    <w:rsid w:val="009C0BC7"/>
    <w:rsid w:val="009C1FD1"/>
    <w:rsid w:val="009C733F"/>
    <w:rsid w:val="009D339C"/>
    <w:rsid w:val="009E43C3"/>
    <w:rsid w:val="009E6EF5"/>
    <w:rsid w:val="00A11EBE"/>
    <w:rsid w:val="00A14170"/>
    <w:rsid w:val="00A21AA8"/>
    <w:rsid w:val="00A24DAD"/>
    <w:rsid w:val="00A364AF"/>
    <w:rsid w:val="00A41C58"/>
    <w:rsid w:val="00A519A0"/>
    <w:rsid w:val="00A64958"/>
    <w:rsid w:val="00A67A23"/>
    <w:rsid w:val="00A71A1D"/>
    <w:rsid w:val="00A73ED4"/>
    <w:rsid w:val="00A758ED"/>
    <w:rsid w:val="00A81506"/>
    <w:rsid w:val="00A82BB6"/>
    <w:rsid w:val="00A90B02"/>
    <w:rsid w:val="00AB3606"/>
    <w:rsid w:val="00AC543B"/>
    <w:rsid w:val="00AF1F98"/>
    <w:rsid w:val="00AF4BE8"/>
    <w:rsid w:val="00AF569A"/>
    <w:rsid w:val="00AF5C48"/>
    <w:rsid w:val="00AF5C84"/>
    <w:rsid w:val="00B00819"/>
    <w:rsid w:val="00B06ABF"/>
    <w:rsid w:val="00B141B8"/>
    <w:rsid w:val="00B2345B"/>
    <w:rsid w:val="00B27C18"/>
    <w:rsid w:val="00B33703"/>
    <w:rsid w:val="00B3544A"/>
    <w:rsid w:val="00B3602D"/>
    <w:rsid w:val="00B36E6A"/>
    <w:rsid w:val="00B37391"/>
    <w:rsid w:val="00B45C1E"/>
    <w:rsid w:val="00B5037E"/>
    <w:rsid w:val="00B660BD"/>
    <w:rsid w:val="00BB009B"/>
    <w:rsid w:val="00BB10D7"/>
    <w:rsid w:val="00BB363D"/>
    <w:rsid w:val="00C07F80"/>
    <w:rsid w:val="00C10383"/>
    <w:rsid w:val="00C1378D"/>
    <w:rsid w:val="00C1549D"/>
    <w:rsid w:val="00C245C6"/>
    <w:rsid w:val="00C24F25"/>
    <w:rsid w:val="00C31F3F"/>
    <w:rsid w:val="00C4444A"/>
    <w:rsid w:val="00C451AA"/>
    <w:rsid w:val="00C55646"/>
    <w:rsid w:val="00C61EAF"/>
    <w:rsid w:val="00C664D2"/>
    <w:rsid w:val="00C80513"/>
    <w:rsid w:val="00C90BB2"/>
    <w:rsid w:val="00C9119C"/>
    <w:rsid w:val="00C97C27"/>
    <w:rsid w:val="00CA74BC"/>
    <w:rsid w:val="00CB53AB"/>
    <w:rsid w:val="00CC652C"/>
    <w:rsid w:val="00CD0329"/>
    <w:rsid w:val="00CD0D35"/>
    <w:rsid w:val="00CD37D9"/>
    <w:rsid w:val="00CD5F70"/>
    <w:rsid w:val="00CE37CA"/>
    <w:rsid w:val="00CE7C14"/>
    <w:rsid w:val="00CF7889"/>
    <w:rsid w:val="00D05A5F"/>
    <w:rsid w:val="00D20830"/>
    <w:rsid w:val="00D246B5"/>
    <w:rsid w:val="00D26CFA"/>
    <w:rsid w:val="00D26EE6"/>
    <w:rsid w:val="00D27E5B"/>
    <w:rsid w:val="00D42922"/>
    <w:rsid w:val="00D50D02"/>
    <w:rsid w:val="00D52B90"/>
    <w:rsid w:val="00D5543D"/>
    <w:rsid w:val="00D648D4"/>
    <w:rsid w:val="00D82B8E"/>
    <w:rsid w:val="00D9754F"/>
    <w:rsid w:val="00DA02BE"/>
    <w:rsid w:val="00DA2CB8"/>
    <w:rsid w:val="00DA34EB"/>
    <w:rsid w:val="00DB1415"/>
    <w:rsid w:val="00DB4C4F"/>
    <w:rsid w:val="00DC19A1"/>
    <w:rsid w:val="00DC4CA8"/>
    <w:rsid w:val="00DD71DB"/>
    <w:rsid w:val="00DE61B5"/>
    <w:rsid w:val="00DF2299"/>
    <w:rsid w:val="00DF3A41"/>
    <w:rsid w:val="00E11E1A"/>
    <w:rsid w:val="00E12084"/>
    <w:rsid w:val="00E1320F"/>
    <w:rsid w:val="00E15EE4"/>
    <w:rsid w:val="00E2440A"/>
    <w:rsid w:val="00E43B60"/>
    <w:rsid w:val="00E456CF"/>
    <w:rsid w:val="00E473D8"/>
    <w:rsid w:val="00E50E24"/>
    <w:rsid w:val="00E82758"/>
    <w:rsid w:val="00E956BB"/>
    <w:rsid w:val="00EA0E47"/>
    <w:rsid w:val="00EA6A1F"/>
    <w:rsid w:val="00EB1FAA"/>
    <w:rsid w:val="00EC59E3"/>
    <w:rsid w:val="00ED375B"/>
    <w:rsid w:val="00ED6AAB"/>
    <w:rsid w:val="00EF26D0"/>
    <w:rsid w:val="00EF6EBB"/>
    <w:rsid w:val="00EF7755"/>
    <w:rsid w:val="00F070F8"/>
    <w:rsid w:val="00F16378"/>
    <w:rsid w:val="00F31F7B"/>
    <w:rsid w:val="00F329AE"/>
    <w:rsid w:val="00F336A3"/>
    <w:rsid w:val="00F550EA"/>
    <w:rsid w:val="00F57993"/>
    <w:rsid w:val="00F6272A"/>
    <w:rsid w:val="00F65A76"/>
    <w:rsid w:val="00F7226E"/>
    <w:rsid w:val="00F73FDF"/>
    <w:rsid w:val="00F830D6"/>
    <w:rsid w:val="00F85A68"/>
    <w:rsid w:val="00F8635B"/>
    <w:rsid w:val="00F91D6B"/>
    <w:rsid w:val="00FA3628"/>
    <w:rsid w:val="00FA5343"/>
    <w:rsid w:val="00FC2B93"/>
    <w:rsid w:val="00FD3A85"/>
    <w:rsid w:val="00FF6488"/>
    <w:rsid w:val="00FF7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link w:val="ListParagraphChar"/>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 w:type="paragraph" w:customStyle="1" w:styleId="bParagraphtext">
    <w:name w:val="bParagraph text"/>
    <w:basedOn w:val="ListParagraph"/>
    <w:link w:val="bParagraphtextChar"/>
    <w:qFormat/>
    <w:rsid w:val="00CD37D9"/>
    <w:pPr>
      <w:tabs>
        <w:tab w:val="left" w:pos="426"/>
      </w:tabs>
      <w:spacing w:after="120" w:line="259" w:lineRule="auto"/>
      <w:ind w:left="426" w:hanging="426"/>
    </w:pPr>
    <w:rPr>
      <w:rFonts w:eastAsia="Times New Roman" w:cs="Times New Roman"/>
      <w:color w:val="000000"/>
      <w:lang w:eastAsia="en-GB"/>
    </w:rPr>
  </w:style>
  <w:style w:type="character" w:customStyle="1" w:styleId="ListParagraphChar">
    <w:name w:val="List Paragraph Char"/>
    <w:link w:val="ListParagraph"/>
    <w:uiPriority w:val="34"/>
    <w:rsid w:val="00CD37D9"/>
  </w:style>
  <w:style w:type="character" w:customStyle="1" w:styleId="bParagraphtextChar">
    <w:name w:val="bParagraph text Char"/>
    <w:link w:val="bParagraphtext"/>
    <w:rsid w:val="00CD37D9"/>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link w:val="ListParagraphChar"/>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 w:type="paragraph" w:customStyle="1" w:styleId="bParagraphtext">
    <w:name w:val="bParagraph text"/>
    <w:basedOn w:val="ListParagraph"/>
    <w:link w:val="bParagraphtextChar"/>
    <w:qFormat/>
    <w:rsid w:val="00CD37D9"/>
    <w:pPr>
      <w:tabs>
        <w:tab w:val="left" w:pos="426"/>
      </w:tabs>
      <w:spacing w:after="120" w:line="259" w:lineRule="auto"/>
      <w:ind w:left="426" w:hanging="426"/>
    </w:pPr>
    <w:rPr>
      <w:rFonts w:eastAsia="Times New Roman" w:cs="Times New Roman"/>
      <w:color w:val="000000"/>
      <w:lang w:eastAsia="en-GB"/>
    </w:rPr>
  </w:style>
  <w:style w:type="character" w:customStyle="1" w:styleId="ListParagraphChar">
    <w:name w:val="List Paragraph Char"/>
    <w:link w:val="ListParagraph"/>
    <w:uiPriority w:val="34"/>
    <w:rsid w:val="00CD37D9"/>
  </w:style>
  <w:style w:type="character" w:customStyle="1" w:styleId="bParagraphtextChar">
    <w:name w:val="bParagraph text Char"/>
    <w:link w:val="bParagraphtext"/>
    <w:rsid w:val="00CD37D9"/>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300">
      <w:bodyDiv w:val="1"/>
      <w:marLeft w:val="0"/>
      <w:marRight w:val="0"/>
      <w:marTop w:val="0"/>
      <w:marBottom w:val="0"/>
      <w:divBdr>
        <w:top w:val="none" w:sz="0" w:space="0" w:color="auto"/>
        <w:left w:val="none" w:sz="0" w:space="0" w:color="auto"/>
        <w:bottom w:val="none" w:sz="0" w:space="0" w:color="auto"/>
        <w:right w:val="none" w:sz="0" w:space="0" w:color="auto"/>
      </w:divBdr>
    </w:div>
    <w:div w:id="71972880">
      <w:bodyDiv w:val="1"/>
      <w:marLeft w:val="0"/>
      <w:marRight w:val="0"/>
      <w:marTop w:val="0"/>
      <w:marBottom w:val="0"/>
      <w:divBdr>
        <w:top w:val="none" w:sz="0" w:space="0" w:color="auto"/>
        <w:left w:val="none" w:sz="0" w:space="0" w:color="auto"/>
        <w:bottom w:val="none" w:sz="0" w:space="0" w:color="auto"/>
        <w:right w:val="none" w:sz="0" w:space="0" w:color="auto"/>
      </w:divBdr>
    </w:div>
    <w:div w:id="268782900">
      <w:bodyDiv w:val="1"/>
      <w:marLeft w:val="0"/>
      <w:marRight w:val="0"/>
      <w:marTop w:val="0"/>
      <w:marBottom w:val="0"/>
      <w:divBdr>
        <w:top w:val="none" w:sz="0" w:space="0" w:color="auto"/>
        <w:left w:val="none" w:sz="0" w:space="0" w:color="auto"/>
        <w:bottom w:val="none" w:sz="0" w:space="0" w:color="auto"/>
        <w:right w:val="none" w:sz="0" w:space="0" w:color="auto"/>
      </w:divBdr>
    </w:div>
    <w:div w:id="384915545">
      <w:bodyDiv w:val="1"/>
      <w:marLeft w:val="0"/>
      <w:marRight w:val="0"/>
      <w:marTop w:val="0"/>
      <w:marBottom w:val="0"/>
      <w:divBdr>
        <w:top w:val="none" w:sz="0" w:space="0" w:color="auto"/>
        <w:left w:val="none" w:sz="0" w:space="0" w:color="auto"/>
        <w:bottom w:val="none" w:sz="0" w:space="0" w:color="auto"/>
        <w:right w:val="none" w:sz="0" w:space="0" w:color="auto"/>
      </w:divBdr>
    </w:div>
    <w:div w:id="427430196">
      <w:bodyDiv w:val="1"/>
      <w:marLeft w:val="0"/>
      <w:marRight w:val="0"/>
      <w:marTop w:val="0"/>
      <w:marBottom w:val="0"/>
      <w:divBdr>
        <w:top w:val="none" w:sz="0" w:space="0" w:color="auto"/>
        <w:left w:val="none" w:sz="0" w:space="0" w:color="auto"/>
        <w:bottom w:val="none" w:sz="0" w:space="0" w:color="auto"/>
        <w:right w:val="none" w:sz="0" w:space="0" w:color="auto"/>
      </w:divBdr>
    </w:div>
    <w:div w:id="582027849">
      <w:bodyDiv w:val="1"/>
      <w:marLeft w:val="0"/>
      <w:marRight w:val="0"/>
      <w:marTop w:val="0"/>
      <w:marBottom w:val="0"/>
      <w:divBdr>
        <w:top w:val="none" w:sz="0" w:space="0" w:color="auto"/>
        <w:left w:val="none" w:sz="0" w:space="0" w:color="auto"/>
        <w:bottom w:val="none" w:sz="0" w:space="0" w:color="auto"/>
        <w:right w:val="none" w:sz="0" w:space="0" w:color="auto"/>
      </w:divBdr>
    </w:div>
    <w:div w:id="599217116">
      <w:bodyDiv w:val="1"/>
      <w:marLeft w:val="0"/>
      <w:marRight w:val="0"/>
      <w:marTop w:val="0"/>
      <w:marBottom w:val="0"/>
      <w:divBdr>
        <w:top w:val="none" w:sz="0" w:space="0" w:color="auto"/>
        <w:left w:val="none" w:sz="0" w:space="0" w:color="auto"/>
        <w:bottom w:val="none" w:sz="0" w:space="0" w:color="auto"/>
        <w:right w:val="none" w:sz="0" w:space="0" w:color="auto"/>
      </w:divBdr>
    </w:div>
    <w:div w:id="710762214">
      <w:bodyDiv w:val="1"/>
      <w:marLeft w:val="0"/>
      <w:marRight w:val="0"/>
      <w:marTop w:val="0"/>
      <w:marBottom w:val="0"/>
      <w:divBdr>
        <w:top w:val="none" w:sz="0" w:space="0" w:color="auto"/>
        <w:left w:val="none" w:sz="0" w:space="0" w:color="auto"/>
        <w:bottom w:val="none" w:sz="0" w:space="0" w:color="auto"/>
        <w:right w:val="none" w:sz="0" w:space="0" w:color="auto"/>
      </w:divBdr>
    </w:div>
    <w:div w:id="762268097">
      <w:bodyDiv w:val="1"/>
      <w:marLeft w:val="0"/>
      <w:marRight w:val="0"/>
      <w:marTop w:val="0"/>
      <w:marBottom w:val="0"/>
      <w:divBdr>
        <w:top w:val="none" w:sz="0" w:space="0" w:color="auto"/>
        <w:left w:val="none" w:sz="0" w:space="0" w:color="auto"/>
        <w:bottom w:val="none" w:sz="0" w:space="0" w:color="auto"/>
        <w:right w:val="none" w:sz="0" w:space="0" w:color="auto"/>
      </w:divBdr>
    </w:div>
    <w:div w:id="859778938">
      <w:bodyDiv w:val="1"/>
      <w:marLeft w:val="0"/>
      <w:marRight w:val="0"/>
      <w:marTop w:val="0"/>
      <w:marBottom w:val="0"/>
      <w:divBdr>
        <w:top w:val="none" w:sz="0" w:space="0" w:color="auto"/>
        <w:left w:val="none" w:sz="0" w:space="0" w:color="auto"/>
        <w:bottom w:val="none" w:sz="0" w:space="0" w:color="auto"/>
        <w:right w:val="none" w:sz="0" w:space="0" w:color="auto"/>
      </w:divBdr>
    </w:div>
    <w:div w:id="974335403">
      <w:bodyDiv w:val="1"/>
      <w:marLeft w:val="0"/>
      <w:marRight w:val="0"/>
      <w:marTop w:val="0"/>
      <w:marBottom w:val="0"/>
      <w:divBdr>
        <w:top w:val="none" w:sz="0" w:space="0" w:color="auto"/>
        <w:left w:val="none" w:sz="0" w:space="0" w:color="auto"/>
        <w:bottom w:val="none" w:sz="0" w:space="0" w:color="auto"/>
        <w:right w:val="none" w:sz="0" w:space="0" w:color="auto"/>
      </w:divBdr>
    </w:div>
    <w:div w:id="1040321347">
      <w:bodyDiv w:val="1"/>
      <w:marLeft w:val="0"/>
      <w:marRight w:val="0"/>
      <w:marTop w:val="0"/>
      <w:marBottom w:val="0"/>
      <w:divBdr>
        <w:top w:val="none" w:sz="0" w:space="0" w:color="auto"/>
        <w:left w:val="none" w:sz="0" w:space="0" w:color="auto"/>
        <w:bottom w:val="none" w:sz="0" w:space="0" w:color="auto"/>
        <w:right w:val="none" w:sz="0" w:space="0" w:color="auto"/>
      </w:divBdr>
    </w:div>
    <w:div w:id="1108424236">
      <w:bodyDiv w:val="1"/>
      <w:marLeft w:val="0"/>
      <w:marRight w:val="0"/>
      <w:marTop w:val="0"/>
      <w:marBottom w:val="0"/>
      <w:divBdr>
        <w:top w:val="none" w:sz="0" w:space="0" w:color="auto"/>
        <w:left w:val="none" w:sz="0" w:space="0" w:color="auto"/>
        <w:bottom w:val="none" w:sz="0" w:space="0" w:color="auto"/>
        <w:right w:val="none" w:sz="0" w:space="0" w:color="auto"/>
      </w:divBdr>
    </w:div>
    <w:div w:id="1191530295">
      <w:bodyDiv w:val="1"/>
      <w:marLeft w:val="0"/>
      <w:marRight w:val="0"/>
      <w:marTop w:val="0"/>
      <w:marBottom w:val="0"/>
      <w:divBdr>
        <w:top w:val="none" w:sz="0" w:space="0" w:color="auto"/>
        <w:left w:val="none" w:sz="0" w:space="0" w:color="auto"/>
        <w:bottom w:val="none" w:sz="0" w:space="0" w:color="auto"/>
        <w:right w:val="none" w:sz="0" w:space="0" w:color="auto"/>
      </w:divBdr>
    </w:div>
    <w:div w:id="1313482094">
      <w:bodyDiv w:val="1"/>
      <w:marLeft w:val="0"/>
      <w:marRight w:val="0"/>
      <w:marTop w:val="0"/>
      <w:marBottom w:val="0"/>
      <w:divBdr>
        <w:top w:val="none" w:sz="0" w:space="0" w:color="auto"/>
        <w:left w:val="none" w:sz="0" w:space="0" w:color="auto"/>
        <w:bottom w:val="none" w:sz="0" w:space="0" w:color="auto"/>
        <w:right w:val="none" w:sz="0" w:space="0" w:color="auto"/>
      </w:divBdr>
    </w:div>
    <w:div w:id="1326395725">
      <w:bodyDiv w:val="1"/>
      <w:marLeft w:val="0"/>
      <w:marRight w:val="0"/>
      <w:marTop w:val="0"/>
      <w:marBottom w:val="0"/>
      <w:divBdr>
        <w:top w:val="none" w:sz="0" w:space="0" w:color="auto"/>
        <w:left w:val="none" w:sz="0" w:space="0" w:color="auto"/>
        <w:bottom w:val="none" w:sz="0" w:space="0" w:color="auto"/>
        <w:right w:val="none" w:sz="0" w:space="0" w:color="auto"/>
      </w:divBdr>
    </w:div>
    <w:div w:id="1443840564">
      <w:bodyDiv w:val="1"/>
      <w:marLeft w:val="0"/>
      <w:marRight w:val="0"/>
      <w:marTop w:val="0"/>
      <w:marBottom w:val="0"/>
      <w:divBdr>
        <w:top w:val="none" w:sz="0" w:space="0" w:color="auto"/>
        <w:left w:val="none" w:sz="0" w:space="0" w:color="auto"/>
        <w:bottom w:val="none" w:sz="0" w:space="0" w:color="auto"/>
        <w:right w:val="none" w:sz="0" w:space="0" w:color="auto"/>
      </w:divBdr>
    </w:div>
    <w:div w:id="1589777259">
      <w:bodyDiv w:val="1"/>
      <w:marLeft w:val="0"/>
      <w:marRight w:val="0"/>
      <w:marTop w:val="0"/>
      <w:marBottom w:val="0"/>
      <w:divBdr>
        <w:top w:val="none" w:sz="0" w:space="0" w:color="auto"/>
        <w:left w:val="none" w:sz="0" w:space="0" w:color="auto"/>
        <w:bottom w:val="none" w:sz="0" w:space="0" w:color="auto"/>
        <w:right w:val="none" w:sz="0" w:space="0" w:color="auto"/>
      </w:divBdr>
    </w:div>
    <w:div w:id="1695350837">
      <w:bodyDiv w:val="1"/>
      <w:marLeft w:val="0"/>
      <w:marRight w:val="0"/>
      <w:marTop w:val="0"/>
      <w:marBottom w:val="0"/>
      <w:divBdr>
        <w:top w:val="none" w:sz="0" w:space="0" w:color="auto"/>
        <w:left w:val="none" w:sz="0" w:space="0" w:color="auto"/>
        <w:bottom w:val="none" w:sz="0" w:space="0" w:color="auto"/>
        <w:right w:val="none" w:sz="0" w:space="0" w:color="auto"/>
      </w:divBdr>
    </w:div>
    <w:div w:id="1823500925">
      <w:bodyDiv w:val="1"/>
      <w:marLeft w:val="0"/>
      <w:marRight w:val="0"/>
      <w:marTop w:val="0"/>
      <w:marBottom w:val="0"/>
      <w:divBdr>
        <w:top w:val="none" w:sz="0" w:space="0" w:color="auto"/>
        <w:left w:val="none" w:sz="0" w:space="0" w:color="auto"/>
        <w:bottom w:val="none" w:sz="0" w:space="0" w:color="auto"/>
        <w:right w:val="none" w:sz="0" w:space="0" w:color="auto"/>
      </w:divBdr>
    </w:div>
    <w:div w:id="1830562352">
      <w:bodyDiv w:val="1"/>
      <w:marLeft w:val="0"/>
      <w:marRight w:val="0"/>
      <w:marTop w:val="0"/>
      <w:marBottom w:val="0"/>
      <w:divBdr>
        <w:top w:val="none" w:sz="0" w:space="0" w:color="auto"/>
        <w:left w:val="none" w:sz="0" w:space="0" w:color="auto"/>
        <w:bottom w:val="none" w:sz="0" w:space="0" w:color="auto"/>
        <w:right w:val="none" w:sz="0" w:space="0" w:color="auto"/>
      </w:divBdr>
    </w:div>
    <w:div w:id="1864973404">
      <w:bodyDiv w:val="1"/>
      <w:marLeft w:val="0"/>
      <w:marRight w:val="0"/>
      <w:marTop w:val="0"/>
      <w:marBottom w:val="0"/>
      <w:divBdr>
        <w:top w:val="none" w:sz="0" w:space="0" w:color="auto"/>
        <w:left w:val="none" w:sz="0" w:space="0" w:color="auto"/>
        <w:bottom w:val="none" w:sz="0" w:space="0" w:color="auto"/>
        <w:right w:val="none" w:sz="0" w:space="0" w:color="auto"/>
      </w:divBdr>
    </w:div>
    <w:div w:id="1884709307">
      <w:bodyDiv w:val="1"/>
      <w:marLeft w:val="0"/>
      <w:marRight w:val="0"/>
      <w:marTop w:val="0"/>
      <w:marBottom w:val="0"/>
      <w:divBdr>
        <w:top w:val="none" w:sz="0" w:space="0" w:color="auto"/>
        <w:left w:val="none" w:sz="0" w:space="0" w:color="auto"/>
        <w:bottom w:val="none" w:sz="0" w:space="0" w:color="auto"/>
        <w:right w:val="none" w:sz="0" w:space="0" w:color="auto"/>
      </w:divBdr>
    </w:div>
    <w:div w:id="1886020523">
      <w:bodyDiv w:val="1"/>
      <w:marLeft w:val="0"/>
      <w:marRight w:val="0"/>
      <w:marTop w:val="0"/>
      <w:marBottom w:val="0"/>
      <w:divBdr>
        <w:top w:val="none" w:sz="0" w:space="0" w:color="auto"/>
        <w:left w:val="none" w:sz="0" w:space="0" w:color="auto"/>
        <w:bottom w:val="none" w:sz="0" w:space="0" w:color="auto"/>
        <w:right w:val="none" w:sz="0" w:space="0" w:color="auto"/>
      </w:divBdr>
    </w:div>
    <w:div w:id="1923105700">
      <w:bodyDiv w:val="1"/>
      <w:marLeft w:val="0"/>
      <w:marRight w:val="0"/>
      <w:marTop w:val="0"/>
      <w:marBottom w:val="0"/>
      <w:divBdr>
        <w:top w:val="none" w:sz="0" w:space="0" w:color="auto"/>
        <w:left w:val="none" w:sz="0" w:space="0" w:color="auto"/>
        <w:bottom w:val="none" w:sz="0" w:space="0" w:color="auto"/>
        <w:right w:val="none" w:sz="0" w:space="0" w:color="auto"/>
      </w:divBdr>
    </w:div>
    <w:div w:id="21250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occ.local\data\Human%20Resources%20&amp;%20OD\Learning%20and%20OD\Equalities\Equalities%202018\Annual%20Equalities%20Workforce%20Reports\Annual%20Workforce%20Equalities%20Report%202018-19\Draft%20Material\Base%20%20Data%20Tables%20(Disaggreated%20WER%202017%20to%202019)%20(Vers%201)%20(07%2005%2019).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occ.local\data\Human%20Resources%20&amp;%20OD\Learning%20and%20OD\Equalities\Equalities%202018\Annual%20Equalities%20Workforce%20Reports\Annual%20Workforce%20Equalities%20Report%202018-19\Draft%20Material\Base%20%20Data%20Tables%20(Disaggreated%20WER%202017%20to%202019)%20(Vers%201)%20(07%2005%2019).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occ.local\data\Human%20Resources%20&amp;%20OD\Learning%20and%20OD\Equalities\Equalities%202018\Annual%20Equalities%20Workforce%20Reports\Annual%20Workforce%20Equalities%20Report%202018-19\Draft%20Material\Base%20%20Data%20Tables%20(Disaggreated%20WER%202017%20to%202019)%20(Vers%201)%20(07%2005%2019).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occ.local\data\Human%20Resources%20&amp;%20OD\Learning%20and%20OD\Equalities\Equalities%202018\Annual%20Equalities%20Workforce%20Reports\Annual%20Workforce%20Equalities%20Report%202018-19\Draft%20Material\Base%20%20Data%20Tables%20(Disaggreated%20WER%202017%20to%202019)%20(Vers%201)%20(07%2005%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Oxford General Population</a:t>
            </a:r>
            <a:r>
              <a:rPr lang="en-GB" b="1" baseline="0"/>
              <a:t> Data: Sex</a:t>
            </a:r>
            <a:endParaRPr lang="en-GB" b="1"/>
          </a:p>
        </c:rich>
      </c:tx>
      <c:layout/>
      <c:overlay val="0"/>
      <c:spPr>
        <a:noFill/>
        <a:ln>
          <a:noFill/>
        </a:ln>
        <a:effectLst/>
      </c:spPr>
    </c:title>
    <c:autoTitleDeleted val="0"/>
    <c:plotArea>
      <c:layout/>
      <c:barChart>
        <c:barDir val="col"/>
        <c:grouping val="clustered"/>
        <c:varyColors val="0"/>
        <c:ser>
          <c:idx val="0"/>
          <c:order val="0"/>
          <c:tx>
            <c:strRef>
              <c:f>'Bar Charts'!$A$5</c:f>
              <c:strCache>
                <c:ptCount val="1"/>
                <c:pt idx="0">
                  <c:v>Female</c:v>
                </c:pt>
              </c:strCache>
            </c:strRef>
          </c:tx>
          <c:spPr>
            <a:solidFill>
              <a:schemeClr val="accent1"/>
            </a:solidFill>
            <a:ln>
              <a:noFill/>
            </a:ln>
            <a:effectLst/>
          </c:spPr>
          <c:invertIfNegative val="0"/>
          <c:cat>
            <c:strRef>
              <c:f>'Bar Charts'!$B$4:$D$4</c:f>
              <c:strCache>
                <c:ptCount val="3"/>
                <c:pt idx="0">
                  <c:v>2016/17</c:v>
                </c:pt>
                <c:pt idx="1">
                  <c:v>2017/18</c:v>
                </c:pt>
                <c:pt idx="2">
                  <c:v>2018/19</c:v>
                </c:pt>
              </c:strCache>
            </c:strRef>
          </c:cat>
          <c:val>
            <c:numRef>
              <c:f>'Bar Charts'!$B$5:$D$5</c:f>
              <c:numCache>
                <c:formatCode>0.0%</c:formatCode>
                <c:ptCount val="3"/>
                <c:pt idx="0">
                  <c:v>0.57740000000000002</c:v>
                </c:pt>
                <c:pt idx="1">
                  <c:v>0.58699999999999997</c:v>
                </c:pt>
                <c:pt idx="2">
                  <c:v>0.5897</c:v>
                </c:pt>
              </c:numCache>
            </c:numRef>
          </c:val>
        </c:ser>
        <c:ser>
          <c:idx val="1"/>
          <c:order val="1"/>
          <c:tx>
            <c:strRef>
              <c:f>'Bar Charts'!$A$6</c:f>
              <c:strCache>
                <c:ptCount val="1"/>
                <c:pt idx="0">
                  <c:v>Male</c:v>
                </c:pt>
              </c:strCache>
            </c:strRef>
          </c:tx>
          <c:spPr>
            <a:solidFill>
              <a:schemeClr val="accent2"/>
            </a:solidFill>
            <a:ln>
              <a:noFill/>
            </a:ln>
            <a:effectLst/>
          </c:spPr>
          <c:invertIfNegative val="0"/>
          <c:cat>
            <c:strRef>
              <c:f>'Bar Charts'!$B$4:$D$4</c:f>
              <c:strCache>
                <c:ptCount val="3"/>
                <c:pt idx="0">
                  <c:v>2016/17</c:v>
                </c:pt>
                <c:pt idx="1">
                  <c:v>2017/18</c:v>
                </c:pt>
                <c:pt idx="2">
                  <c:v>2018/19</c:v>
                </c:pt>
              </c:strCache>
            </c:strRef>
          </c:cat>
          <c:val>
            <c:numRef>
              <c:f>'Bar Charts'!$B$6:$D$6</c:f>
              <c:numCache>
                <c:formatCode>0.0%</c:formatCode>
                <c:ptCount val="3"/>
                <c:pt idx="0">
                  <c:v>0.42259999999999998</c:v>
                </c:pt>
                <c:pt idx="1">
                  <c:v>0.41299999999999998</c:v>
                </c:pt>
                <c:pt idx="2">
                  <c:v>0.4103</c:v>
                </c:pt>
              </c:numCache>
            </c:numRef>
          </c:val>
        </c:ser>
        <c:ser>
          <c:idx val="2"/>
          <c:order val="2"/>
          <c:tx>
            <c:strRef>
              <c:f>'Bar Charts'!$A$7</c:f>
              <c:strCache>
                <c:ptCount val="1"/>
                <c:pt idx="0">
                  <c:v>Labour Workforce Survey</c:v>
                </c:pt>
              </c:strCache>
            </c:strRef>
          </c:tx>
          <c:spPr>
            <a:solidFill>
              <a:schemeClr val="accent3"/>
            </a:solidFill>
            <a:ln>
              <a:noFill/>
            </a:ln>
            <a:effectLst/>
          </c:spPr>
          <c:invertIfNegative val="0"/>
          <c:cat>
            <c:strRef>
              <c:f>'Bar Charts'!$B$4:$D$4</c:f>
              <c:strCache>
                <c:ptCount val="3"/>
                <c:pt idx="0">
                  <c:v>2016/17</c:v>
                </c:pt>
                <c:pt idx="1">
                  <c:v>2017/18</c:v>
                </c:pt>
                <c:pt idx="2">
                  <c:v>2018/19</c:v>
                </c:pt>
              </c:strCache>
            </c:strRef>
          </c:cat>
          <c:val>
            <c:numRef>
              <c:f>'Bar Charts'!$B$7:$D$7</c:f>
              <c:numCache>
                <c:formatCode>0.0%</c:formatCode>
                <c:ptCount val="3"/>
                <c:pt idx="0">
                  <c:v>0.47099999999999997</c:v>
                </c:pt>
                <c:pt idx="1">
                  <c:v>0.47099999999999997</c:v>
                </c:pt>
                <c:pt idx="2">
                  <c:v>0.47099999999999997</c:v>
                </c:pt>
              </c:numCache>
            </c:numRef>
          </c:val>
        </c:ser>
        <c:dLbls>
          <c:showLegendKey val="0"/>
          <c:showVal val="0"/>
          <c:showCatName val="0"/>
          <c:showSerName val="0"/>
          <c:showPercent val="0"/>
          <c:showBubbleSize val="0"/>
        </c:dLbls>
        <c:gapWidth val="219"/>
        <c:overlap val="-27"/>
        <c:axId val="39817984"/>
        <c:axId val="39819520"/>
      </c:barChart>
      <c:catAx>
        <c:axId val="3981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819520"/>
        <c:crosses val="autoZero"/>
        <c:auto val="1"/>
        <c:lblAlgn val="ctr"/>
        <c:lblOffset val="100"/>
        <c:noMultiLvlLbl val="0"/>
      </c:catAx>
      <c:valAx>
        <c:axId val="39819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817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Oxford General Population</a:t>
            </a:r>
            <a:r>
              <a:rPr lang="en-GB" b="1" baseline="0"/>
              <a:t> Data: Ethnicity</a:t>
            </a:r>
            <a:endParaRPr lang="en-GB" b="1"/>
          </a:p>
        </c:rich>
      </c:tx>
      <c:layout/>
      <c:overlay val="0"/>
      <c:spPr>
        <a:noFill/>
        <a:ln>
          <a:noFill/>
        </a:ln>
        <a:effectLst/>
      </c:spPr>
    </c:title>
    <c:autoTitleDeleted val="0"/>
    <c:plotArea>
      <c:layout/>
      <c:barChart>
        <c:barDir val="col"/>
        <c:grouping val="clustered"/>
        <c:varyColors val="0"/>
        <c:ser>
          <c:idx val="0"/>
          <c:order val="0"/>
          <c:tx>
            <c:strRef>
              <c:f>'Bar Charts'!$A$33</c:f>
              <c:strCache>
                <c:ptCount val="1"/>
                <c:pt idx="0">
                  <c:v>Council Staff (BAME)</c:v>
                </c:pt>
              </c:strCache>
            </c:strRef>
          </c:tx>
          <c:spPr>
            <a:solidFill>
              <a:schemeClr val="accent1"/>
            </a:solidFill>
            <a:ln>
              <a:noFill/>
            </a:ln>
            <a:effectLst/>
          </c:spPr>
          <c:invertIfNegative val="0"/>
          <c:cat>
            <c:strRef>
              <c:f>'Bar Charts'!$B$32:$D$32</c:f>
              <c:strCache>
                <c:ptCount val="3"/>
                <c:pt idx="0">
                  <c:v>2016/17</c:v>
                </c:pt>
                <c:pt idx="1">
                  <c:v>2017/18</c:v>
                </c:pt>
                <c:pt idx="2">
                  <c:v>2018/19</c:v>
                </c:pt>
              </c:strCache>
            </c:strRef>
          </c:cat>
          <c:val>
            <c:numRef>
              <c:f>'Bar Charts'!$B$33:$D$33</c:f>
              <c:numCache>
                <c:formatCode>0.0%</c:formatCode>
                <c:ptCount val="3"/>
                <c:pt idx="0">
                  <c:v>0.1116</c:v>
                </c:pt>
                <c:pt idx="1">
                  <c:v>0.1195</c:v>
                </c:pt>
                <c:pt idx="2">
                  <c:v>0.12959999999999999</c:v>
                </c:pt>
              </c:numCache>
            </c:numRef>
          </c:val>
        </c:ser>
        <c:ser>
          <c:idx val="1"/>
          <c:order val="1"/>
          <c:tx>
            <c:strRef>
              <c:f>'Bar Charts'!$A$34</c:f>
              <c:strCache>
                <c:ptCount val="1"/>
                <c:pt idx="0">
                  <c:v>Economically Active </c:v>
                </c:pt>
              </c:strCache>
            </c:strRef>
          </c:tx>
          <c:spPr>
            <a:solidFill>
              <a:schemeClr val="accent2"/>
            </a:solidFill>
            <a:ln>
              <a:noFill/>
            </a:ln>
            <a:effectLst/>
          </c:spPr>
          <c:invertIfNegative val="0"/>
          <c:cat>
            <c:strRef>
              <c:f>'Bar Charts'!$B$32:$D$32</c:f>
              <c:strCache>
                <c:ptCount val="3"/>
                <c:pt idx="0">
                  <c:v>2016/17</c:v>
                </c:pt>
                <c:pt idx="1">
                  <c:v>2017/18</c:v>
                </c:pt>
                <c:pt idx="2">
                  <c:v>2018/19</c:v>
                </c:pt>
              </c:strCache>
            </c:strRef>
          </c:cat>
          <c:val>
            <c:numRef>
              <c:f>'Bar Charts'!$B$34:$D$34</c:f>
              <c:numCache>
                <c:formatCode>0.0%</c:formatCode>
                <c:ptCount val="3"/>
                <c:pt idx="0">
                  <c:v>0.187</c:v>
                </c:pt>
                <c:pt idx="1">
                  <c:v>0.187</c:v>
                </c:pt>
                <c:pt idx="2">
                  <c:v>0.187</c:v>
                </c:pt>
              </c:numCache>
            </c:numRef>
          </c:val>
        </c:ser>
        <c:dLbls>
          <c:showLegendKey val="0"/>
          <c:showVal val="0"/>
          <c:showCatName val="0"/>
          <c:showSerName val="0"/>
          <c:showPercent val="0"/>
          <c:showBubbleSize val="0"/>
        </c:dLbls>
        <c:gapWidth val="219"/>
        <c:overlap val="-27"/>
        <c:axId val="39844096"/>
        <c:axId val="81403904"/>
      </c:barChart>
      <c:catAx>
        <c:axId val="3984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403904"/>
        <c:crosses val="autoZero"/>
        <c:auto val="1"/>
        <c:lblAlgn val="ctr"/>
        <c:lblOffset val="100"/>
        <c:noMultiLvlLbl val="0"/>
      </c:catAx>
      <c:valAx>
        <c:axId val="81403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844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Oxford General Population</a:t>
            </a:r>
            <a:r>
              <a:rPr lang="en-GB" b="1" baseline="0"/>
              <a:t> Data: Disability</a:t>
            </a:r>
            <a:endParaRPr lang="en-GB" b="1"/>
          </a:p>
        </c:rich>
      </c:tx>
      <c:layout/>
      <c:overlay val="0"/>
      <c:spPr>
        <a:noFill/>
        <a:ln>
          <a:noFill/>
        </a:ln>
        <a:effectLst/>
      </c:spPr>
    </c:title>
    <c:autoTitleDeleted val="0"/>
    <c:plotArea>
      <c:layout/>
      <c:barChart>
        <c:barDir val="col"/>
        <c:grouping val="clustered"/>
        <c:varyColors val="0"/>
        <c:ser>
          <c:idx val="0"/>
          <c:order val="0"/>
          <c:tx>
            <c:strRef>
              <c:f>'Bar Charts'!$A$88</c:f>
              <c:strCache>
                <c:ptCount val="1"/>
                <c:pt idx="0">
                  <c:v>Council Staff </c:v>
                </c:pt>
              </c:strCache>
            </c:strRef>
          </c:tx>
          <c:spPr>
            <a:solidFill>
              <a:schemeClr val="accent1"/>
            </a:solidFill>
            <a:ln>
              <a:noFill/>
            </a:ln>
            <a:effectLst/>
          </c:spPr>
          <c:invertIfNegative val="0"/>
          <c:cat>
            <c:strRef>
              <c:f>'Bar Charts'!$B$87:$D$87</c:f>
              <c:strCache>
                <c:ptCount val="3"/>
                <c:pt idx="0">
                  <c:v>2016/17</c:v>
                </c:pt>
                <c:pt idx="1">
                  <c:v>2017/18</c:v>
                </c:pt>
                <c:pt idx="2">
                  <c:v>2018/19</c:v>
                </c:pt>
              </c:strCache>
            </c:strRef>
          </c:cat>
          <c:val>
            <c:numRef>
              <c:f>'Bar Charts'!$B$88:$D$88</c:f>
              <c:numCache>
                <c:formatCode>0.0%</c:formatCode>
                <c:ptCount val="3"/>
                <c:pt idx="0">
                  <c:v>8.0399999999999999E-2</c:v>
                </c:pt>
                <c:pt idx="1">
                  <c:v>7.9600000000000004E-2</c:v>
                </c:pt>
                <c:pt idx="2">
                  <c:v>9.5399999999999999E-2</c:v>
                </c:pt>
              </c:numCache>
            </c:numRef>
          </c:val>
        </c:ser>
        <c:ser>
          <c:idx val="1"/>
          <c:order val="1"/>
          <c:tx>
            <c:strRef>
              <c:f>'Bar Charts'!$A$89</c:f>
              <c:strCache>
                <c:ptCount val="1"/>
                <c:pt idx="0">
                  <c:v>Economically Active </c:v>
                </c:pt>
              </c:strCache>
            </c:strRef>
          </c:tx>
          <c:spPr>
            <a:solidFill>
              <a:schemeClr val="accent2"/>
            </a:solidFill>
            <a:ln>
              <a:noFill/>
            </a:ln>
            <a:effectLst/>
          </c:spPr>
          <c:invertIfNegative val="0"/>
          <c:cat>
            <c:strRef>
              <c:f>'Bar Charts'!$B$87:$D$87</c:f>
              <c:strCache>
                <c:ptCount val="3"/>
                <c:pt idx="0">
                  <c:v>2016/17</c:v>
                </c:pt>
                <c:pt idx="1">
                  <c:v>2017/18</c:v>
                </c:pt>
                <c:pt idx="2">
                  <c:v>2018/19</c:v>
                </c:pt>
              </c:strCache>
            </c:strRef>
          </c:cat>
          <c:val>
            <c:numRef>
              <c:f>'Bar Charts'!$B$89:$D$89</c:f>
              <c:numCache>
                <c:formatCode>0.0%</c:formatCode>
                <c:ptCount val="3"/>
                <c:pt idx="0">
                  <c:v>6.7000000000000004E-2</c:v>
                </c:pt>
                <c:pt idx="1">
                  <c:v>6.7000000000000004E-2</c:v>
                </c:pt>
                <c:pt idx="2">
                  <c:v>6.7000000000000004E-2</c:v>
                </c:pt>
              </c:numCache>
            </c:numRef>
          </c:val>
        </c:ser>
        <c:dLbls>
          <c:showLegendKey val="0"/>
          <c:showVal val="0"/>
          <c:showCatName val="0"/>
          <c:showSerName val="0"/>
          <c:showPercent val="0"/>
          <c:showBubbleSize val="0"/>
        </c:dLbls>
        <c:gapWidth val="219"/>
        <c:overlap val="-27"/>
        <c:axId val="81454592"/>
        <c:axId val="81456128"/>
      </c:barChart>
      <c:catAx>
        <c:axId val="8145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456128"/>
        <c:crosses val="autoZero"/>
        <c:auto val="1"/>
        <c:lblAlgn val="ctr"/>
        <c:lblOffset val="100"/>
        <c:noMultiLvlLbl val="0"/>
      </c:catAx>
      <c:valAx>
        <c:axId val="81456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45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1" baseline="0"/>
              <a:t>Oxford General Population Data: Sexual Orientation</a:t>
            </a:r>
          </a:p>
        </c:rich>
      </c:tx>
      <c:layout>
        <c:manualLayout>
          <c:xMode val="edge"/>
          <c:yMode val="edge"/>
          <c:x val="0.16371522309711287"/>
          <c:y val="2.7777777777777776E-2"/>
        </c:manualLayout>
      </c:layout>
      <c:overlay val="0"/>
      <c:spPr>
        <a:noFill/>
        <a:ln>
          <a:noFill/>
        </a:ln>
        <a:effectLst/>
      </c:spPr>
    </c:title>
    <c:autoTitleDeleted val="0"/>
    <c:plotArea>
      <c:layout/>
      <c:barChart>
        <c:barDir val="col"/>
        <c:grouping val="clustered"/>
        <c:varyColors val="0"/>
        <c:ser>
          <c:idx val="0"/>
          <c:order val="0"/>
          <c:tx>
            <c:strRef>
              <c:f>'Bar Charts'!$A$113</c:f>
              <c:strCache>
                <c:ptCount val="1"/>
                <c:pt idx="0">
                  <c:v>Council staff (LBGT group)</c:v>
                </c:pt>
              </c:strCache>
            </c:strRef>
          </c:tx>
          <c:spPr>
            <a:solidFill>
              <a:schemeClr val="accent1"/>
            </a:solidFill>
            <a:ln>
              <a:noFill/>
            </a:ln>
            <a:effectLst/>
          </c:spPr>
          <c:invertIfNegative val="0"/>
          <c:cat>
            <c:strRef>
              <c:f>'Bar Charts'!$B$112:$D$112</c:f>
              <c:strCache>
                <c:ptCount val="3"/>
                <c:pt idx="0">
                  <c:v>2016/17</c:v>
                </c:pt>
                <c:pt idx="1">
                  <c:v>2017/18</c:v>
                </c:pt>
                <c:pt idx="2">
                  <c:v>2018/19</c:v>
                </c:pt>
              </c:strCache>
            </c:strRef>
          </c:cat>
          <c:val>
            <c:numRef>
              <c:f>'Bar Charts'!$B$113:$D$113</c:f>
              <c:numCache>
                <c:formatCode>0.0%</c:formatCode>
                <c:ptCount val="3"/>
                <c:pt idx="0">
                  <c:v>1.7899999999999999E-2</c:v>
                </c:pt>
                <c:pt idx="1">
                  <c:v>2.5100000000000001E-2</c:v>
                </c:pt>
                <c:pt idx="2">
                  <c:v>3.6999999999999998E-2</c:v>
                </c:pt>
              </c:numCache>
            </c:numRef>
          </c:val>
        </c:ser>
        <c:ser>
          <c:idx val="1"/>
          <c:order val="1"/>
          <c:tx>
            <c:strRef>
              <c:f>'Bar Charts'!$A$114</c:f>
              <c:strCache>
                <c:ptCount val="1"/>
                <c:pt idx="0">
                  <c:v>Annual Population Survey (2016)</c:v>
                </c:pt>
              </c:strCache>
            </c:strRef>
          </c:tx>
          <c:spPr>
            <a:solidFill>
              <a:schemeClr val="accent2"/>
            </a:solidFill>
            <a:ln>
              <a:noFill/>
            </a:ln>
            <a:effectLst/>
          </c:spPr>
          <c:invertIfNegative val="0"/>
          <c:cat>
            <c:strRef>
              <c:f>'Bar Charts'!$B$112:$D$112</c:f>
              <c:strCache>
                <c:ptCount val="3"/>
                <c:pt idx="0">
                  <c:v>2016/17</c:v>
                </c:pt>
                <c:pt idx="1">
                  <c:v>2017/18</c:v>
                </c:pt>
                <c:pt idx="2">
                  <c:v>2018/19</c:v>
                </c:pt>
              </c:strCache>
            </c:strRef>
          </c:cat>
          <c:val>
            <c:numRef>
              <c:f>'Bar Charts'!$B$114:$D$114</c:f>
              <c:numCache>
                <c:formatCode>0.0%</c:formatCode>
                <c:ptCount val="3"/>
                <c:pt idx="0">
                  <c:v>0.02</c:v>
                </c:pt>
                <c:pt idx="1">
                  <c:v>0.02</c:v>
                </c:pt>
                <c:pt idx="2">
                  <c:v>0.02</c:v>
                </c:pt>
              </c:numCache>
            </c:numRef>
          </c:val>
        </c:ser>
        <c:dLbls>
          <c:showLegendKey val="0"/>
          <c:showVal val="0"/>
          <c:showCatName val="0"/>
          <c:showSerName val="0"/>
          <c:showPercent val="0"/>
          <c:showBubbleSize val="0"/>
        </c:dLbls>
        <c:gapWidth val="219"/>
        <c:overlap val="-27"/>
        <c:axId val="81764352"/>
        <c:axId val="81765888"/>
      </c:barChart>
      <c:catAx>
        <c:axId val="8176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765888"/>
        <c:crosses val="autoZero"/>
        <c:auto val="1"/>
        <c:lblAlgn val="ctr"/>
        <c:lblOffset val="100"/>
        <c:noMultiLvlLbl val="0"/>
      </c:catAx>
      <c:valAx>
        <c:axId val="81765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764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4E87-9222-4DFD-8A0D-77B2C188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A79156FD</Template>
  <TotalTime>60</TotalTime>
  <Pages>23</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JMitchell</cp:lastModifiedBy>
  <cp:revision>9</cp:revision>
  <cp:lastPrinted>2019-09-26T14:13:00Z</cp:lastPrinted>
  <dcterms:created xsi:type="dcterms:W3CDTF">2019-10-08T16:27:00Z</dcterms:created>
  <dcterms:modified xsi:type="dcterms:W3CDTF">2019-10-28T12:45:00Z</dcterms:modified>
</cp:coreProperties>
</file>